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31" w:rsidRPr="006172C7" w:rsidRDefault="00F36231" w:rsidP="00DF5073">
      <w:pPr>
        <w:spacing w:after="0"/>
        <w:jc w:val="center"/>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Transgender Identity and the Law in India</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 xml:space="preserve">Course </w:t>
      </w:r>
      <w:bookmarkStart w:id="0" w:name="_GoBack"/>
      <w:bookmarkEnd w:id="0"/>
      <w:r w:rsidRPr="006172C7">
        <w:rPr>
          <w:rFonts w:ascii="Georgia" w:eastAsia="Times New Roman" w:hAnsi="Georgia" w:cs="Times New Roman"/>
          <w:b/>
          <w:bCs/>
          <w:color w:val="000000"/>
          <w:u w:val="single"/>
          <w:lang w:eastAsia="en-IN"/>
        </w:rPr>
        <w:t xml:space="preserve">Description: </w:t>
      </w:r>
    </w:p>
    <w:p w:rsidR="00F36231" w:rsidRPr="006172C7" w:rsidRDefault="00F36231" w:rsidP="00DF5073">
      <w:pPr>
        <w:spacing w:after="16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 xml:space="preserve">This course explores the interaction between transgender identity and the law in India. In 2014 the Supreme Court in </w:t>
      </w:r>
      <w:r w:rsidRPr="006172C7">
        <w:rPr>
          <w:rFonts w:ascii="Georgia" w:eastAsia="Times New Roman" w:hAnsi="Georgia" w:cs="Times New Roman"/>
          <w:i/>
          <w:iCs/>
          <w:color w:val="000000"/>
          <w:lang w:eastAsia="en-IN"/>
        </w:rPr>
        <w:t>National Legal Services Authority v. Union of India</w:t>
      </w:r>
      <w:r w:rsidRPr="006172C7">
        <w:rPr>
          <w:rFonts w:ascii="Georgia" w:eastAsia="Times New Roman" w:hAnsi="Georgia" w:cs="Times New Roman"/>
          <w:color w:val="000000"/>
          <w:lang w:eastAsia="en-IN"/>
        </w:rPr>
        <w:t xml:space="preserve"> recognized the right of individuals to choose a ‘third gender’ which debate around transgender rights in India has entered mainstream public discourse. The avowed goal of the state seems to be the empowerment of the transgender community. However, can such empowerment take place without a radical disruption of gender hierarchies and undoing the very regulation of gender over our bodies, desires and autonomy? Can the transgender movement go beyond demands of formal equality to challenge the dominant understanding of gender? Such an analysis will require the exploration of the ‘transgender identity’, that is at the centre of political and legal discourses, the narratives that constitute it, and the exclusions that this leads to.</w:t>
      </w:r>
    </w:p>
    <w:p w:rsidR="00F36231" w:rsidRPr="006172C7" w:rsidRDefault="00F36231" w:rsidP="00DF5073">
      <w:pPr>
        <w:spacing w:after="16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In the past, it was only within the framework of identity politics that social justice movements have been able to articulate marginalization, stigma, harassment and discrimination experienced uniquely by a particular group of people. It is only recently that the debates on transgender identity are entering the realms of law.  This course will explore how the transgender identity debates shape the discourse on rights, equality and non-discrimination and the role of the law in achieving social justice for trans individuals.</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 xml:space="preserve">Course Objectives: </w:t>
      </w:r>
    </w:p>
    <w:p w:rsidR="00F36231" w:rsidRPr="006172C7" w:rsidRDefault="00F36231" w:rsidP="00DF5073">
      <w:pPr>
        <w:numPr>
          <w:ilvl w:val="0"/>
          <w:numId w:val="1"/>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An informed and critical understanding of gender and identity in India</w:t>
      </w:r>
    </w:p>
    <w:p w:rsidR="00F36231" w:rsidRPr="006172C7" w:rsidRDefault="00F36231" w:rsidP="00DF5073">
      <w:pPr>
        <w:numPr>
          <w:ilvl w:val="0"/>
          <w:numId w:val="1"/>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To critically assess legal frameworks and be able to apply them to contemporary debates on transgender rights</w:t>
      </w:r>
    </w:p>
    <w:p w:rsidR="00F36231" w:rsidRPr="006172C7" w:rsidRDefault="00F36231" w:rsidP="00DF5073">
      <w:pPr>
        <w:numPr>
          <w:ilvl w:val="0"/>
          <w:numId w:val="1"/>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Develop an structural analysis of gender by using an interdisciplinary approach to  investigate gender  </w:t>
      </w:r>
    </w:p>
    <w:p w:rsidR="00F36231" w:rsidRPr="006172C7" w:rsidRDefault="00F36231" w:rsidP="00DF5073">
      <w:pPr>
        <w:numPr>
          <w:ilvl w:val="0"/>
          <w:numId w:val="1"/>
        </w:numPr>
        <w:spacing w:after="16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An understanding of the debates around law reform and transgender rights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 xml:space="preserve">Teaching and Evaluation Framework: </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You are expected to read the assigned materials in advance of each class and be prepared to engage in a discussion of the readings. Evaluation in the course shall be based on your class participation and written work assigned to you during the course. This evaluation break-up will be-</w:t>
      </w:r>
    </w:p>
    <w:p w:rsidR="00F36231" w:rsidRPr="006172C7" w:rsidRDefault="00F36231" w:rsidP="00DF5073">
      <w:pPr>
        <w:numPr>
          <w:ilvl w:val="0"/>
          <w:numId w:val="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Class Participation - 20%</w:t>
      </w:r>
    </w:p>
    <w:p w:rsidR="00DF5073" w:rsidRPr="006172C7" w:rsidRDefault="00DF5073" w:rsidP="00DF5073">
      <w:pPr>
        <w:numPr>
          <w:ilvl w:val="0"/>
          <w:numId w:val="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Response Papers - 20%</w:t>
      </w:r>
    </w:p>
    <w:p w:rsidR="00F36231" w:rsidRPr="006172C7" w:rsidRDefault="00F36231" w:rsidP="00DF5073">
      <w:pPr>
        <w:spacing w:after="0"/>
        <w:ind w:left="72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Students will be expected to respond intelligently to the readings of at least one week with a written submission of 800-1200 words on the Monday before the class by 5P.M. </w:t>
      </w:r>
    </w:p>
    <w:p w:rsidR="00DF5073" w:rsidRPr="006172C7" w:rsidRDefault="00DF5073" w:rsidP="00DF5073">
      <w:pPr>
        <w:numPr>
          <w:ilvl w:val="0"/>
          <w:numId w:val="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Essay Submission - 60%</w:t>
      </w:r>
    </w:p>
    <w:p w:rsidR="00F36231" w:rsidRPr="006172C7" w:rsidRDefault="00F36231" w:rsidP="00DF5073">
      <w:pPr>
        <w:spacing w:after="0"/>
        <w:ind w:left="72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Students are expected to write an essay of 2500 words in response to a topic to be shared at the 5th Session of the course. Submissions will be due on 27th September 2017 by 11:59 PM by email. </w:t>
      </w:r>
    </w:p>
    <w:p w:rsidR="00F36231" w:rsidRPr="006172C7" w:rsidRDefault="00F36231" w:rsidP="00DF5073">
      <w:pPr>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br w:type="page"/>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lastRenderedPageBreak/>
        <w:t>Session 1:</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Understanding Transgender Identity</w:t>
      </w:r>
    </w:p>
    <w:p w:rsidR="00F36231" w:rsidRPr="006172C7" w:rsidRDefault="00F36231" w:rsidP="00DF5073">
      <w:pPr>
        <w:spacing w:after="0"/>
        <w:jc w:val="both"/>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This session will focus on a theoretical understanding of gender, gender identity and transgender. It will introduce the student to different transgender identities, the transgender umbrella v. gender galaxies, construction of gender as immutable v. as a choice and civil rights based on conduct v. identity. The student will also be introduced to the cultural histories of </w:t>
      </w:r>
      <w:proofErr w:type="spellStart"/>
      <w:r w:rsidRPr="006172C7">
        <w:rPr>
          <w:rFonts w:ascii="Georgia" w:eastAsia="Times New Roman" w:hAnsi="Georgia" w:cs="Times New Roman"/>
          <w:i/>
          <w:iCs/>
          <w:color w:val="000000"/>
          <w:lang w:eastAsia="en-IN"/>
        </w:rPr>
        <w:t>Hijras</w:t>
      </w:r>
      <w:proofErr w:type="spellEnd"/>
      <w:r w:rsidRPr="006172C7">
        <w:rPr>
          <w:rFonts w:ascii="Georgia" w:eastAsia="Times New Roman" w:hAnsi="Georgia" w:cs="Times New Roman"/>
          <w:color w:val="000000"/>
          <w:lang w:eastAsia="en-IN"/>
        </w:rPr>
        <w:t xml:space="preserve"> and various Indian transgender identities.</w:t>
      </w:r>
    </w:p>
    <w:p w:rsidR="00DF5073" w:rsidRPr="006172C7" w:rsidRDefault="00DF5073" w:rsidP="00DF5073">
      <w:pPr>
        <w:spacing w:after="0"/>
        <w:jc w:val="both"/>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Mandatory Readings</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3"/>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Arundhati Roy</w:t>
      </w:r>
      <w:r w:rsidR="00836001" w:rsidRPr="006172C7">
        <w:rPr>
          <w:rFonts w:ascii="Georgia" w:eastAsia="Times New Roman" w:hAnsi="Georgia" w:cs="Times New Roman"/>
          <w:color w:val="000000"/>
          <w:lang w:eastAsia="en-IN"/>
        </w:rPr>
        <w:t>,</w:t>
      </w:r>
      <w:r w:rsidRPr="006172C7">
        <w:rPr>
          <w:rFonts w:ascii="Georgia" w:eastAsia="Times New Roman" w:hAnsi="Georgia" w:cs="Times New Roman"/>
          <w:color w:val="000000"/>
          <w:lang w:eastAsia="en-IN"/>
        </w:rPr>
        <w:t xml:space="preserve"> </w:t>
      </w:r>
      <w:r w:rsidR="00836001"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The Ministry of Utmost Happiness</w:t>
      </w:r>
      <w:r w:rsidR="00836001"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xml:space="preserve"> (Penguin UK, 2017) Selected excerpts</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4"/>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i/>
          <w:iCs/>
          <w:color w:val="000000"/>
          <w:lang w:eastAsia="en-IN"/>
        </w:rPr>
        <w:t xml:space="preserve">“Gender Pluralisms under the Transgender Umbrella”, </w:t>
      </w:r>
      <w:r w:rsidRPr="006172C7">
        <w:rPr>
          <w:rFonts w:ascii="Georgia" w:eastAsia="Times New Roman" w:hAnsi="Georgia" w:cs="Times New Roman"/>
          <w:color w:val="000000"/>
          <w:lang w:eastAsia="en-IN"/>
        </w:rPr>
        <w:t xml:space="preserve">Chapter 1 in </w:t>
      </w:r>
      <w:r w:rsidRPr="006172C7">
        <w:rPr>
          <w:rFonts w:ascii="Georgia" w:eastAsia="Times New Roman" w:hAnsi="Georgia" w:cs="Times New Roman"/>
          <w:i/>
          <w:iCs/>
          <w:color w:val="000000"/>
          <w:lang w:eastAsia="en-IN"/>
        </w:rPr>
        <w:t xml:space="preserve">Transgender Rights, </w:t>
      </w:r>
      <w:r w:rsidRPr="006172C7">
        <w:rPr>
          <w:rFonts w:ascii="Georgia" w:eastAsia="Times New Roman" w:hAnsi="Georgia" w:cs="Times New Roman"/>
          <w:color w:val="000000"/>
          <w:lang w:eastAsia="en-IN"/>
        </w:rPr>
        <w:t>(</w:t>
      </w:r>
      <w:proofErr w:type="spellStart"/>
      <w:r w:rsidRPr="006172C7">
        <w:rPr>
          <w:rFonts w:ascii="Georgia" w:eastAsia="Times New Roman" w:hAnsi="Georgia" w:cs="Times New Roman"/>
          <w:color w:val="000000"/>
          <w:lang w:eastAsia="en-IN"/>
        </w:rPr>
        <w:t>ed</w:t>
      </w:r>
      <w:proofErr w:type="spellEnd"/>
      <w:r w:rsidRPr="006172C7">
        <w:rPr>
          <w:rFonts w:ascii="Georgia" w:eastAsia="Times New Roman" w:hAnsi="Georgia" w:cs="Times New Roman"/>
          <w:color w:val="000000"/>
          <w:lang w:eastAsia="en-IN"/>
        </w:rPr>
        <w:t xml:space="preserve">) 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Richard M. </w:t>
      </w:r>
      <w:proofErr w:type="spellStart"/>
      <w:r w:rsidRPr="006172C7">
        <w:rPr>
          <w:rFonts w:ascii="Georgia" w:eastAsia="Times New Roman" w:hAnsi="Georgia" w:cs="Times New Roman"/>
          <w:color w:val="000000"/>
          <w:lang w:eastAsia="en-IN"/>
        </w:rPr>
        <w:t>Juang</w:t>
      </w:r>
      <w:proofErr w:type="spellEnd"/>
      <w:r w:rsidRPr="006172C7">
        <w:rPr>
          <w:rFonts w:ascii="Georgia" w:eastAsia="Times New Roman" w:hAnsi="Georgia" w:cs="Times New Roman"/>
          <w:color w:val="000000"/>
          <w:lang w:eastAsia="en-IN"/>
        </w:rPr>
        <w:t xml:space="preserve"> and Shannon Price Minter 3-31 (University of Minnesota Press, 2006)</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5"/>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Gayatri</w:t>
      </w:r>
      <w:proofErr w:type="spellEnd"/>
      <w:r w:rsidRPr="006172C7">
        <w:rPr>
          <w:rFonts w:ascii="Georgia" w:eastAsia="Times New Roman" w:hAnsi="Georgia" w:cs="Times New Roman"/>
          <w:color w:val="000000"/>
          <w:lang w:eastAsia="en-IN"/>
        </w:rPr>
        <w:t xml:space="preserve"> Reddy, “</w:t>
      </w:r>
      <w:r w:rsidRPr="006172C7">
        <w:rPr>
          <w:rFonts w:ascii="Georgia" w:eastAsia="Times New Roman" w:hAnsi="Georgia" w:cs="Times New Roman"/>
          <w:i/>
          <w:color w:val="000000"/>
          <w:lang w:eastAsia="en-IN"/>
        </w:rPr>
        <w:t>Cartographies of Sex and Gender</w:t>
      </w:r>
      <w:r w:rsidRPr="006172C7">
        <w:rPr>
          <w:rFonts w:ascii="Georgia" w:eastAsia="Times New Roman" w:hAnsi="Georgia" w:cs="Times New Roman"/>
          <w:color w:val="000000"/>
          <w:lang w:eastAsia="en-IN"/>
        </w:rPr>
        <w:t xml:space="preserve">”, Chapter 3 in </w:t>
      </w:r>
      <w:r w:rsidRPr="006172C7">
        <w:rPr>
          <w:rFonts w:ascii="Georgia" w:eastAsia="Times New Roman" w:hAnsi="Georgia" w:cs="Times New Roman"/>
          <w:i/>
          <w:iCs/>
          <w:color w:val="000000"/>
          <w:lang w:eastAsia="en-IN"/>
        </w:rPr>
        <w:t xml:space="preserve">With Respect to Sex- Negotiating </w:t>
      </w:r>
      <w:proofErr w:type="spellStart"/>
      <w:r w:rsidRPr="006172C7">
        <w:rPr>
          <w:rFonts w:ascii="Georgia" w:eastAsia="Times New Roman" w:hAnsi="Georgia" w:cs="Times New Roman"/>
          <w:i/>
          <w:iCs/>
          <w:color w:val="000000"/>
          <w:lang w:eastAsia="en-IN"/>
        </w:rPr>
        <w:t>Hijra</w:t>
      </w:r>
      <w:proofErr w:type="spellEnd"/>
      <w:r w:rsidRPr="006172C7">
        <w:rPr>
          <w:rFonts w:ascii="Georgia" w:eastAsia="Times New Roman" w:hAnsi="Georgia" w:cs="Times New Roman"/>
          <w:i/>
          <w:iCs/>
          <w:color w:val="000000"/>
          <w:lang w:eastAsia="en-IN"/>
        </w:rPr>
        <w:t xml:space="preserve"> Identity in India</w:t>
      </w:r>
      <w:r w:rsidRPr="006172C7">
        <w:rPr>
          <w:rFonts w:ascii="Georgia" w:eastAsia="Times New Roman" w:hAnsi="Georgia" w:cs="Times New Roman"/>
          <w:color w:val="000000"/>
          <w:lang w:eastAsia="en-IN"/>
        </w:rPr>
        <w:t xml:space="preserve"> 44-77 (University of Chicago Press, 2005)</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Further Materials</w:t>
      </w:r>
    </w:p>
    <w:p w:rsidR="00F36231" w:rsidRPr="006172C7" w:rsidRDefault="00F36231" w:rsidP="00DF5073">
      <w:pPr>
        <w:numPr>
          <w:ilvl w:val="0"/>
          <w:numId w:val="6"/>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FAQs on transgender terms - 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Shannon </w:t>
      </w:r>
      <w:proofErr w:type="spellStart"/>
      <w:r w:rsidRPr="006172C7">
        <w:rPr>
          <w:rFonts w:ascii="Georgia" w:eastAsia="Times New Roman" w:hAnsi="Georgia" w:cs="Times New Roman"/>
          <w:color w:val="000000"/>
          <w:lang w:eastAsia="en-IN"/>
        </w:rPr>
        <w:t>Mitner</w:t>
      </w:r>
      <w:proofErr w:type="spellEnd"/>
      <w:r w:rsidRPr="006172C7">
        <w:rPr>
          <w:rFonts w:ascii="Georgia" w:eastAsia="Times New Roman" w:hAnsi="Georgia" w:cs="Times New Roman"/>
          <w:color w:val="000000"/>
          <w:lang w:eastAsia="en-IN"/>
        </w:rPr>
        <w:t xml:space="preserve">, Jamison Green, </w:t>
      </w:r>
      <w:r w:rsidRPr="006172C7">
        <w:rPr>
          <w:rFonts w:ascii="Georgia" w:eastAsia="Times New Roman" w:hAnsi="Georgia" w:cs="Times New Roman"/>
          <w:i/>
          <w:iCs/>
          <w:color w:val="000000"/>
          <w:lang w:eastAsia="en-IN"/>
        </w:rPr>
        <w:t>“Transgender Equality- A handbook for Activists and Policy makers”</w:t>
      </w:r>
      <w:r w:rsidRPr="006172C7">
        <w:rPr>
          <w:rFonts w:ascii="Georgia" w:eastAsia="Times New Roman" w:hAnsi="Georgia" w:cs="Times New Roman"/>
          <w:color w:val="000000"/>
          <w:lang w:eastAsia="en-IN"/>
        </w:rPr>
        <w:t xml:space="preserve"> 1-12 (The Policy Institute of the National Gay and Lesbian Task Force; National </w:t>
      </w:r>
      <w:proofErr w:type="spellStart"/>
      <w:r w:rsidRPr="006172C7">
        <w:rPr>
          <w:rFonts w:ascii="Georgia" w:eastAsia="Times New Roman" w:hAnsi="Georgia" w:cs="Times New Roman"/>
          <w:color w:val="000000"/>
          <w:lang w:eastAsia="en-IN"/>
        </w:rPr>
        <w:t>Center</w:t>
      </w:r>
      <w:proofErr w:type="spellEnd"/>
      <w:r w:rsidRPr="006172C7">
        <w:rPr>
          <w:rFonts w:ascii="Georgia" w:eastAsia="Times New Roman" w:hAnsi="Georgia" w:cs="Times New Roman"/>
          <w:color w:val="000000"/>
          <w:lang w:eastAsia="en-IN"/>
        </w:rPr>
        <w:t xml:space="preserve"> for Lesbian Rights; available here:</w:t>
      </w:r>
      <w:hyperlink r:id="rId6"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u w:val="single"/>
            <w:lang w:eastAsia="en-IN"/>
          </w:rPr>
          <w:t>http://www.thetaskforce.org/static_html/downloads/reports/reports/TransgenderEquality.pdf</w:t>
        </w:r>
      </w:hyperlink>
      <w:r w:rsidRPr="006172C7">
        <w:rPr>
          <w:rFonts w:ascii="Georgia" w:eastAsia="Times New Roman" w:hAnsi="Georgia" w:cs="Times New Roman"/>
          <w:color w:val="FF0000"/>
          <w:lang w:eastAsia="en-IN"/>
        </w:rPr>
        <w:t xml:space="preserve"> </w:t>
      </w:r>
      <w:r w:rsidRPr="006172C7">
        <w:rPr>
          <w:rFonts w:ascii="Georgia" w:eastAsia="Times New Roman" w:hAnsi="Georgia" w:cs="Times New Roman"/>
          <w:color w:val="000000"/>
          <w:lang w:eastAsia="en-IN"/>
        </w:rPr>
        <w:t>)</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7"/>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Letter by Transmen to the MSJE. Available here:</w:t>
      </w:r>
      <w:hyperlink r:id="rId7"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lang w:eastAsia="en-IN"/>
          </w:rPr>
          <w:t>https://roundtableindia.co.in/index.php?option=com_content&amp;view=article&amp;id=7185:open-letter-by-trans-men-to-ministry-of-social-justice-and-empowerment&amp;catid=129&amp;Itemid=195</w:t>
        </w:r>
      </w:hyperlink>
    </w:p>
    <w:p w:rsidR="00F36231" w:rsidRPr="006172C7" w:rsidRDefault="00F36231" w:rsidP="00DF5073">
      <w:pPr>
        <w:rPr>
          <w:rFonts w:ascii="Georgia" w:eastAsia="Times New Roman" w:hAnsi="Georgia" w:cs="Times New Roman"/>
          <w:lang w:eastAsia="en-IN"/>
        </w:rPr>
      </w:pPr>
      <w:r w:rsidRPr="006172C7">
        <w:rPr>
          <w:rFonts w:ascii="Georgia" w:eastAsia="Times New Roman" w:hAnsi="Georgia" w:cs="Times New Roman"/>
          <w:lang w:eastAsia="en-IN"/>
        </w:rPr>
        <w:br w:type="page"/>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Session 2:</w:t>
      </w:r>
      <w:r w:rsidRPr="006172C7">
        <w:rPr>
          <w:rFonts w:ascii="Georgia" w:eastAsia="Times New Roman" w:hAnsi="Georgia" w:cs="Times New Roman"/>
          <w:b/>
          <w:bCs/>
          <w:color w:val="000000"/>
          <w:lang w:eastAsia="en-IN"/>
        </w:rPr>
        <w:t xml:space="preserve"> </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Constitutional Status of Transgender Identity</w:t>
      </w:r>
    </w:p>
    <w:p w:rsidR="00F36231" w:rsidRPr="006172C7" w:rsidRDefault="00F36231" w:rsidP="00DF5073">
      <w:pPr>
        <w:spacing w:after="0"/>
        <w:jc w:val="both"/>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This session will focus on Indian Constitutional framework </w:t>
      </w:r>
      <w:proofErr w:type="spellStart"/>
      <w:r w:rsidRPr="006172C7">
        <w:rPr>
          <w:rFonts w:ascii="Georgia" w:eastAsia="Times New Roman" w:hAnsi="Georgia" w:cs="Times New Roman"/>
          <w:color w:val="000000"/>
          <w:lang w:eastAsia="en-IN"/>
        </w:rPr>
        <w:t>viz</w:t>
      </w:r>
      <w:proofErr w:type="spellEnd"/>
      <w:r w:rsidRPr="006172C7">
        <w:rPr>
          <w:rFonts w:ascii="Georgia" w:eastAsia="Times New Roman" w:hAnsi="Georgia" w:cs="Times New Roman"/>
          <w:color w:val="000000"/>
          <w:lang w:eastAsia="en-IN"/>
        </w:rPr>
        <w:t xml:space="preserve"> a </w:t>
      </w:r>
      <w:proofErr w:type="spellStart"/>
      <w:r w:rsidRPr="006172C7">
        <w:rPr>
          <w:rFonts w:ascii="Georgia" w:eastAsia="Times New Roman" w:hAnsi="Georgia" w:cs="Times New Roman"/>
          <w:color w:val="000000"/>
          <w:lang w:eastAsia="en-IN"/>
        </w:rPr>
        <w:t>viz</w:t>
      </w:r>
      <w:proofErr w:type="spellEnd"/>
      <w:r w:rsidRPr="006172C7">
        <w:rPr>
          <w:rFonts w:ascii="Georgia" w:eastAsia="Times New Roman" w:hAnsi="Georgia" w:cs="Times New Roman"/>
          <w:color w:val="000000"/>
          <w:lang w:eastAsia="en-IN"/>
        </w:rPr>
        <w:t xml:space="preserve"> transgender identity. Focussing on </w:t>
      </w:r>
      <w:r w:rsidRPr="006172C7">
        <w:rPr>
          <w:rFonts w:ascii="Georgia" w:eastAsia="Times New Roman" w:hAnsi="Georgia" w:cs="Times New Roman"/>
          <w:i/>
          <w:iCs/>
          <w:color w:val="000000"/>
          <w:lang w:eastAsia="en-IN"/>
        </w:rPr>
        <w:t>NALSA</w:t>
      </w:r>
      <w:r w:rsidRPr="006172C7">
        <w:rPr>
          <w:rFonts w:ascii="Georgia" w:eastAsia="Times New Roman" w:hAnsi="Georgia" w:cs="Times New Roman"/>
          <w:color w:val="000000"/>
          <w:lang w:eastAsia="en-IN"/>
        </w:rPr>
        <w:t>, and the reasoning of the Court, it will explore the Fundamental rights guaranteed to individuals, such as the Rights to Equality, Freedom of Speech and Expression, Life and Personal Liberty</w:t>
      </w:r>
      <w:r w:rsidR="00DF5073" w:rsidRPr="006172C7">
        <w:rPr>
          <w:rFonts w:ascii="Georgia" w:eastAsia="Times New Roman" w:hAnsi="Georgia" w:cs="Times New Roman"/>
          <w:color w:val="000000"/>
          <w:lang w:eastAsia="en-IN"/>
        </w:rPr>
        <w:t xml:space="preserve"> and the Right to Privacy</w:t>
      </w:r>
      <w:r w:rsidRPr="006172C7">
        <w:rPr>
          <w:rFonts w:ascii="Georgia" w:eastAsia="Times New Roman" w:hAnsi="Georgia" w:cs="Times New Roman"/>
          <w:color w:val="000000"/>
          <w:lang w:eastAsia="en-IN"/>
        </w:rPr>
        <w:t>. There will be a comparative analysis with countries such as Nepal and South Africa.</w:t>
      </w:r>
    </w:p>
    <w:p w:rsidR="00836001" w:rsidRPr="006172C7" w:rsidRDefault="00836001" w:rsidP="00DF5073">
      <w:pPr>
        <w:spacing w:after="0"/>
        <w:jc w:val="both"/>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Mandatory Readings:</w:t>
      </w:r>
    </w:p>
    <w:p w:rsidR="00F36231" w:rsidRPr="006172C7" w:rsidRDefault="00F36231" w:rsidP="00DF5073">
      <w:pPr>
        <w:numPr>
          <w:ilvl w:val="0"/>
          <w:numId w:val="8"/>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National Legal Services Authority v. Union of India and Ors</w:t>
      </w:r>
      <w:r w:rsidRPr="006172C7">
        <w:rPr>
          <w:rFonts w:ascii="Georgia" w:eastAsia="Times New Roman" w:hAnsi="Georgia" w:cs="Times New Roman"/>
          <w:color w:val="000000"/>
          <w:lang w:eastAsia="en-IN"/>
        </w:rPr>
        <w:t>. [(2014) 5 SCC 438; paras- 1-4, 11, 19-20, 43-46, 54-77]</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9"/>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 xml:space="preserve">Justice K. S. </w:t>
      </w:r>
      <w:proofErr w:type="spellStart"/>
      <w:r w:rsidRPr="006172C7">
        <w:rPr>
          <w:rFonts w:ascii="Georgia" w:eastAsia="Times New Roman" w:hAnsi="Georgia" w:cs="Times New Roman"/>
          <w:i/>
          <w:iCs/>
          <w:color w:val="000000"/>
          <w:lang w:eastAsia="en-IN"/>
        </w:rPr>
        <w:t>Puttaswamy</w:t>
      </w:r>
      <w:proofErr w:type="spellEnd"/>
      <w:r w:rsidRPr="006172C7">
        <w:rPr>
          <w:rFonts w:ascii="Georgia" w:eastAsia="Times New Roman" w:hAnsi="Georgia" w:cs="Times New Roman"/>
          <w:i/>
          <w:iCs/>
          <w:color w:val="000000"/>
          <w:lang w:eastAsia="en-IN"/>
        </w:rPr>
        <w:t xml:space="preserve"> (</w:t>
      </w:r>
      <w:proofErr w:type="spellStart"/>
      <w:r w:rsidRPr="006172C7">
        <w:rPr>
          <w:rFonts w:ascii="Georgia" w:eastAsia="Times New Roman" w:hAnsi="Georgia" w:cs="Times New Roman"/>
          <w:i/>
          <w:iCs/>
          <w:color w:val="000000"/>
          <w:lang w:eastAsia="en-IN"/>
        </w:rPr>
        <w:t>Retd</w:t>
      </w:r>
      <w:proofErr w:type="spellEnd"/>
      <w:r w:rsidRPr="006172C7">
        <w:rPr>
          <w:rFonts w:ascii="Georgia" w:eastAsia="Times New Roman" w:hAnsi="Georgia" w:cs="Times New Roman"/>
          <w:i/>
          <w:iCs/>
          <w:color w:val="000000"/>
          <w:lang w:eastAsia="en-IN"/>
        </w:rPr>
        <w:t xml:space="preserve">.) and </w:t>
      </w:r>
      <w:proofErr w:type="spellStart"/>
      <w:r w:rsidRPr="006172C7">
        <w:rPr>
          <w:rFonts w:ascii="Georgia" w:eastAsia="Times New Roman" w:hAnsi="Georgia" w:cs="Times New Roman"/>
          <w:i/>
          <w:iCs/>
          <w:color w:val="000000"/>
          <w:lang w:eastAsia="en-IN"/>
        </w:rPr>
        <w:t>Anr</w:t>
      </w:r>
      <w:proofErr w:type="spellEnd"/>
      <w:r w:rsidRPr="006172C7">
        <w:rPr>
          <w:rFonts w:ascii="Georgia" w:eastAsia="Times New Roman" w:hAnsi="Georgia" w:cs="Times New Roman"/>
          <w:i/>
          <w:iCs/>
          <w:color w:val="000000"/>
          <w:lang w:eastAsia="en-IN"/>
        </w:rPr>
        <w:t xml:space="preserve">. v. Union of India and Ors., </w:t>
      </w:r>
      <w:r w:rsidR="00836001" w:rsidRPr="006172C7">
        <w:rPr>
          <w:rFonts w:ascii="Georgia" w:eastAsia="Times New Roman" w:hAnsi="Georgia" w:cs="Times New Roman"/>
          <w:color w:val="000000"/>
          <w:lang w:eastAsia="en-IN"/>
        </w:rPr>
        <w:t>[W.P.(C) 494/2012 SC</w:t>
      </w:r>
      <w:r w:rsidRPr="006172C7">
        <w:rPr>
          <w:rFonts w:ascii="Georgia" w:eastAsia="Times New Roman" w:hAnsi="Georgia" w:cs="Times New Roman"/>
          <w:color w:val="000000"/>
          <w:lang w:eastAsia="en-IN"/>
        </w:rPr>
        <w:t xml:space="preserve">, paras-  84-85, 124-128 (Justice Dr. D Y </w:t>
      </w:r>
      <w:proofErr w:type="spellStart"/>
      <w:r w:rsidRPr="006172C7">
        <w:rPr>
          <w:rFonts w:ascii="Georgia" w:eastAsia="Times New Roman" w:hAnsi="Georgia" w:cs="Times New Roman"/>
          <w:color w:val="000000"/>
          <w:lang w:eastAsia="en-IN"/>
        </w:rPr>
        <w:t>Chandrachud’s</w:t>
      </w:r>
      <w:proofErr w:type="spellEnd"/>
      <w:r w:rsidRPr="006172C7">
        <w:rPr>
          <w:rFonts w:ascii="Georgia" w:eastAsia="Times New Roman" w:hAnsi="Georgia" w:cs="Times New Roman"/>
          <w:color w:val="000000"/>
          <w:lang w:eastAsia="en-IN"/>
        </w:rPr>
        <w:t xml:space="preserve"> decision), 80 (Justice Sanjay </w:t>
      </w:r>
      <w:proofErr w:type="spellStart"/>
      <w:r w:rsidRPr="006172C7">
        <w:rPr>
          <w:rFonts w:ascii="Georgia" w:eastAsia="Times New Roman" w:hAnsi="Georgia" w:cs="Times New Roman"/>
          <w:color w:val="000000"/>
          <w:lang w:eastAsia="en-IN"/>
        </w:rPr>
        <w:t>Kishan</w:t>
      </w:r>
      <w:proofErr w:type="spellEnd"/>
      <w:r w:rsidRPr="006172C7">
        <w:rPr>
          <w:rFonts w:ascii="Georgia" w:eastAsia="Times New Roman" w:hAnsi="Georgia" w:cs="Times New Roman"/>
          <w:color w:val="000000"/>
          <w:lang w:eastAsia="en-IN"/>
        </w:rPr>
        <w:t xml:space="preserve"> </w:t>
      </w:r>
      <w:proofErr w:type="spellStart"/>
      <w:r w:rsidRPr="006172C7">
        <w:rPr>
          <w:rFonts w:ascii="Georgia" w:eastAsia="Times New Roman" w:hAnsi="Georgia" w:cs="Times New Roman"/>
          <w:color w:val="000000"/>
          <w:lang w:eastAsia="en-IN"/>
        </w:rPr>
        <w:t>Kaul</w:t>
      </w:r>
      <w:proofErr w:type="spellEnd"/>
      <w:r w:rsidRPr="006172C7">
        <w:rPr>
          <w:rFonts w:ascii="Georgia" w:eastAsia="Times New Roman" w:hAnsi="Georgia" w:cs="Times New Roman"/>
          <w:color w:val="000000"/>
          <w:lang w:eastAsia="en-IN"/>
        </w:rPr>
        <w:t>)</w:t>
      </w:r>
      <w:r w:rsidR="00836001" w:rsidRPr="006172C7">
        <w:rPr>
          <w:rFonts w:ascii="Georgia" w:eastAsia="Times New Roman" w:hAnsi="Georgia" w:cs="Times New Roman"/>
          <w:color w:val="000000"/>
          <w:lang w:eastAsia="en-IN"/>
        </w:rPr>
        <w:t>]</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0"/>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Jayna Kothari - “</w:t>
      </w:r>
      <w:r w:rsidRPr="006172C7">
        <w:rPr>
          <w:rFonts w:ascii="Georgia" w:eastAsia="Times New Roman" w:hAnsi="Georgia" w:cs="Times New Roman"/>
          <w:i/>
          <w:iCs/>
          <w:color w:val="000000"/>
          <w:lang w:eastAsia="en-IN"/>
        </w:rPr>
        <w:t>The Promise for full recognition of Transgender rights”</w:t>
      </w:r>
      <w:r w:rsidRPr="006172C7">
        <w:rPr>
          <w:rFonts w:ascii="Georgia" w:eastAsia="Times New Roman" w:hAnsi="Georgia" w:cs="Times New Roman"/>
          <w:color w:val="000000"/>
          <w:lang w:eastAsia="en-IN"/>
        </w:rPr>
        <w:t xml:space="preserve">, available at: </w:t>
      </w:r>
      <w:hyperlink r:id="rId8" w:history="1">
        <w:r w:rsidRPr="006172C7">
          <w:rPr>
            <w:rFonts w:ascii="Georgia" w:eastAsia="Times New Roman" w:hAnsi="Georgia" w:cs="Times New Roman"/>
            <w:color w:val="1155CC"/>
            <w:u w:val="single"/>
            <w:lang w:eastAsia="en-IN"/>
          </w:rPr>
          <w:t>http://orinam.net/privacy-verdict-transgender-rights/</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1"/>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Transgender Persons (Protection of Rights) Bill 2016 (Chapter III), available at: </w:t>
      </w:r>
      <w:hyperlink r:id="rId9" w:history="1">
        <w:r w:rsidRPr="006172C7">
          <w:rPr>
            <w:rFonts w:ascii="Georgia" w:eastAsia="Times New Roman" w:hAnsi="Georgia" w:cs="Times New Roman"/>
            <w:color w:val="1155CC"/>
            <w:u w:val="single"/>
            <w:lang w:eastAsia="en-IN"/>
          </w:rPr>
          <w:t>http://www.prsindia.org/uploads/media/Transgender/Transgender%20Persons%20Bill,%202016.pdf</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2"/>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Busisiwe</w:t>
      </w:r>
      <w:proofErr w:type="spellEnd"/>
      <w:r w:rsidRPr="006172C7">
        <w:rPr>
          <w:rFonts w:ascii="Georgia" w:eastAsia="Times New Roman" w:hAnsi="Georgia" w:cs="Times New Roman"/>
          <w:color w:val="000000"/>
          <w:lang w:eastAsia="en-IN"/>
        </w:rPr>
        <w:t xml:space="preserve"> </w:t>
      </w:r>
      <w:proofErr w:type="spellStart"/>
      <w:r w:rsidRPr="006172C7">
        <w:rPr>
          <w:rFonts w:ascii="Georgia" w:eastAsia="Times New Roman" w:hAnsi="Georgia" w:cs="Times New Roman"/>
          <w:color w:val="000000"/>
          <w:lang w:eastAsia="en-IN"/>
        </w:rPr>
        <w:t>Deyi</w:t>
      </w:r>
      <w:proofErr w:type="spellEnd"/>
      <w:r w:rsidRPr="006172C7">
        <w:rPr>
          <w:rFonts w:ascii="Georgia" w:eastAsia="Times New Roman" w:hAnsi="Georgia" w:cs="Times New Roman"/>
          <w:color w:val="000000"/>
          <w:lang w:eastAsia="en-IN"/>
        </w:rPr>
        <w:t>,</w:t>
      </w:r>
      <w:r w:rsidRPr="006172C7">
        <w:rPr>
          <w:rFonts w:ascii="Georgia" w:eastAsia="Times New Roman" w:hAnsi="Georgia" w:cs="Times New Roman"/>
          <w:b/>
          <w:bCs/>
          <w:color w:val="000000"/>
          <w:u w:val="single"/>
          <w:lang w:eastAsia="en-IN"/>
        </w:rPr>
        <w:t xml:space="preserve"> </w:t>
      </w:r>
      <w:r w:rsidRPr="006172C7">
        <w:rPr>
          <w:rFonts w:ascii="Georgia" w:eastAsia="Times New Roman" w:hAnsi="Georgia" w:cs="Times New Roman"/>
          <w:b/>
          <w:bCs/>
          <w:color w:val="000000"/>
          <w:lang w:eastAsia="en-IN"/>
        </w:rPr>
        <w:t>“</w:t>
      </w:r>
      <w:r w:rsidRPr="006172C7">
        <w:rPr>
          <w:rFonts w:ascii="Georgia" w:eastAsia="Times New Roman" w:hAnsi="Georgia" w:cs="Times New Roman"/>
          <w:i/>
          <w:iCs/>
          <w:color w:val="000000"/>
          <w:lang w:eastAsia="en-IN"/>
        </w:rPr>
        <w:t>First Class Constitution, Second Class Citizen: Exploring the Adoption of the Third Gender category in South Africa”</w:t>
      </w:r>
      <w:r w:rsidRPr="006172C7">
        <w:rPr>
          <w:rFonts w:ascii="Georgia" w:eastAsia="Times New Roman" w:hAnsi="Georgia" w:cs="Times New Roman"/>
          <w:color w:val="000000"/>
          <w:lang w:eastAsia="en-IN"/>
        </w:rPr>
        <w:t>, Chapter 6 in “</w:t>
      </w:r>
      <w:r w:rsidRPr="006172C7">
        <w:rPr>
          <w:rFonts w:ascii="Georgia" w:eastAsia="Times New Roman" w:hAnsi="Georgia" w:cs="Times New Roman"/>
          <w:i/>
          <w:iCs/>
          <w:color w:val="000000"/>
          <w:lang w:eastAsia="en-IN"/>
        </w:rPr>
        <w:t>Protecting the Human Rights of Sexual Minorities in contemporary Africa</w:t>
      </w:r>
      <w:r w:rsidRPr="006172C7">
        <w:rPr>
          <w:rFonts w:ascii="Georgia" w:eastAsia="Times New Roman" w:hAnsi="Georgia" w:cs="Times New Roman"/>
          <w:color w:val="000000"/>
          <w:lang w:eastAsia="en-IN"/>
        </w:rPr>
        <w:t>”, (</w:t>
      </w:r>
      <w:proofErr w:type="spellStart"/>
      <w:r w:rsidRPr="006172C7">
        <w:rPr>
          <w:rFonts w:ascii="Georgia" w:eastAsia="Times New Roman" w:hAnsi="Georgia" w:cs="Times New Roman"/>
          <w:color w:val="000000"/>
          <w:lang w:eastAsia="en-IN"/>
        </w:rPr>
        <w:t>ed</w:t>
      </w:r>
      <w:proofErr w:type="spellEnd"/>
      <w:r w:rsidRPr="006172C7">
        <w:rPr>
          <w:rFonts w:ascii="Georgia" w:eastAsia="Times New Roman" w:hAnsi="Georgia" w:cs="Times New Roman"/>
          <w:color w:val="000000"/>
          <w:lang w:eastAsia="en-IN"/>
        </w:rPr>
        <w:t xml:space="preserve">) Sylvie </w:t>
      </w:r>
      <w:proofErr w:type="spellStart"/>
      <w:r w:rsidRPr="006172C7">
        <w:rPr>
          <w:rFonts w:ascii="Georgia" w:eastAsia="Times New Roman" w:hAnsi="Georgia" w:cs="Times New Roman"/>
          <w:color w:val="000000"/>
          <w:lang w:eastAsia="en-IN"/>
        </w:rPr>
        <w:t>Namwase</w:t>
      </w:r>
      <w:proofErr w:type="spellEnd"/>
      <w:r w:rsidRPr="006172C7">
        <w:rPr>
          <w:rFonts w:ascii="Georgia" w:eastAsia="Times New Roman" w:hAnsi="Georgia" w:cs="Times New Roman"/>
          <w:color w:val="000000"/>
          <w:lang w:eastAsia="en-IN"/>
        </w:rPr>
        <w:t xml:space="preserve"> and Adrian </w:t>
      </w:r>
      <w:proofErr w:type="spellStart"/>
      <w:r w:rsidRPr="006172C7">
        <w:rPr>
          <w:rFonts w:ascii="Georgia" w:eastAsia="Times New Roman" w:hAnsi="Georgia" w:cs="Times New Roman"/>
          <w:color w:val="000000"/>
          <w:lang w:eastAsia="en-IN"/>
        </w:rPr>
        <w:t>Jjuuko</w:t>
      </w:r>
      <w:proofErr w:type="spellEnd"/>
      <w:r w:rsidRPr="006172C7">
        <w:rPr>
          <w:rFonts w:ascii="Georgia" w:eastAsia="Times New Roman" w:hAnsi="Georgia" w:cs="Times New Roman"/>
          <w:color w:val="000000"/>
          <w:lang w:eastAsia="en-IN"/>
        </w:rPr>
        <w:t xml:space="preserve"> 128-150 (Pretoria University Law Press, 2017);</w:t>
      </w:r>
      <w:r w:rsidRPr="006172C7">
        <w:rPr>
          <w:rFonts w:ascii="Georgia" w:eastAsia="Times New Roman" w:hAnsi="Georgia" w:cs="Times New Roman"/>
          <w:i/>
          <w:iCs/>
          <w:color w:val="000000"/>
          <w:lang w:eastAsia="en-IN"/>
        </w:rPr>
        <w:t xml:space="preserve"> </w:t>
      </w:r>
      <w:r w:rsidRPr="006172C7">
        <w:rPr>
          <w:rFonts w:ascii="Georgia" w:eastAsia="Times New Roman" w:hAnsi="Georgia" w:cs="Times New Roman"/>
          <w:color w:val="000000"/>
          <w:lang w:eastAsia="en-IN"/>
        </w:rPr>
        <w:t>available at:</w:t>
      </w:r>
      <w:hyperlink r:id="rId10"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u w:val="single"/>
            <w:lang w:eastAsia="en-IN"/>
          </w:rPr>
          <w:t>http://www.pulp.up.ac.za/component/edocman/protecting-the-human-rights-of-sexual-minorities-in-contemporary-africa</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Further Materials:</w:t>
      </w:r>
    </w:p>
    <w:p w:rsidR="00F36231" w:rsidRPr="006172C7" w:rsidRDefault="00F36231" w:rsidP="00DF5073">
      <w:pPr>
        <w:numPr>
          <w:ilvl w:val="0"/>
          <w:numId w:val="13"/>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 xml:space="preserve">Sunil </w:t>
      </w:r>
      <w:proofErr w:type="spellStart"/>
      <w:r w:rsidRPr="006172C7">
        <w:rPr>
          <w:rFonts w:ascii="Georgia" w:eastAsia="Times New Roman" w:hAnsi="Georgia" w:cs="Times New Roman"/>
          <w:i/>
          <w:iCs/>
          <w:color w:val="000000"/>
          <w:lang w:eastAsia="en-IN"/>
        </w:rPr>
        <w:t>Babu</w:t>
      </w:r>
      <w:proofErr w:type="spellEnd"/>
      <w:r w:rsidRPr="006172C7">
        <w:rPr>
          <w:rFonts w:ascii="Georgia" w:eastAsia="Times New Roman" w:hAnsi="Georgia" w:cs="Times New Roman"/>
          <w:i/>
          <w:iCs/>
          <w:color w:val="000000"/>
          <w:lang w:eastAsia="en-IN"/>
        </w:rPr>
        <w:t xml:space="preserve"> Pant v. Government of Nepal &amp; Ors. </w:t>
      </w:r>
      <w:r w:rsidRPr="006172C7">
        <w:rPr>
          <w:rFonts w:ascii="Georgia" w:eastAsia="Times New Roman" w:hAnsi="Georgia" w:cs="Times New Roman"/>
          <w:color w:val="000000"/>
          <w:lang w:eastAsia="en-IN"/>
        </w:rPr>
        <w:t>[Translated copy available at:</w:t>
      </w:r>
      <w:hyperlink r:id="rId11"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u w:val="single"/>
            <w:lang w:eastAsia="en-IN"/>
          </w:rPr>
          <w:t>https://www.icj.org/wp-content/uploads/2012/07/Sunil-Babu-Pant-and-Others-v.-Nepal-Government-and-Others-Supreme-Court-of-Nepal.pdf</w:t>
        </w:r>
      </w:hyperlink>
      <w:r w:rsidRPr="006172C7">
        <w:rPr>
          <w:rFonts w:ascii="Georgia" w:eastAsia="Times New Roman" w:hAnsi="Georgia" w:cs="Times New Roman"/>
          <w:color w:val="000000"/>
          <w:lang w:eastAsia="en-IN"/>
        </w:rPr>
        <w:t xml:space="preserve"> ; pg. 1, 5, (last para)9-20, 22-25]</w:t>
      </w:r>
    </w:p>
    <w:p w:rsidR="00F36231" w:rsidRPr="006172C7" w:rsidRDefault="00F36231" w:rsidP="00DF5073">
      <w:pPr>
        <w:numPr>
          <w:ilvl w:val="0"/>
          <w:numId w:val="14"/>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 xml:space="preserve">Ashish Kumar </w:t>
      </w:r>
      <w:proofErr w:type="spellStart"/>
      <w:r w:rsidRPr="006172C7">
        <w:rPr>
          <w:rFonts w:ascii="Georgia" w:eastAsia="Times New Roman" w:hAnsi="Georgia" w:cs="Times New Roman"/>
          <w:i/>
          <w:iCs/>
          <w:color w:val="000000"/>
          <w:lang w:eastAsia="en-IN"/>
        </w:rPr>
        <w:t>Misra</w:t>
      </w:r>
      <w:proofErr w:type="spellEnd"/>
      <w:r w:rsidRPr="006172C7">
        <w:rPr>
          <w:rFonts w:ascii="Georgia" w:eastAsia="Times New Roman" w:hAnsi="Georgia" w:cs="Times New Roman"/>
          <w:i/>
          <w:iCs/>
          <w:color w:val="000000"/>
          <w:lang w:eastAsia="en-IN"/>
        </w:rPr>
        <w:t xml:space="preserve"> v. Bharat Sarkar</w:t>
      </w:r>
      <w:r w:rsidRPr="006172C7">
        <w:rPr>
          <w:rFonts w:ascii="Georgia" w:eastAsia="Times New Roman" w:hAnsi="Georgia" w:cs="Times New Roman"/>
          <w:color w:val="000000"/>
          <w:lang w:eastAsia="en-IN"/>
        </w:rPr>
        <w:t xml:space="preserve"> [ AIR 2015 All. 124; para 4-7]</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5"/>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Aniruddha</w:t>
      </w:r>
      <w:proofErr w:type="spellEnd"/>
      <w:r w:rsidRPr="006172C7">
        <w:rPr>
          <w:rFonts w:ascii="Georgia" w:eastAsia="Times New Roman" w:hAnsi="Georgia" w:cs="Times New Roman"/>
          <w:color w:val="000000"/>
          <w:lang w:eastAsia="en-IN"/>
        </w:rPr>
        <w:t xml:space="preserve"> Dutta, “</w:t>
      </w:r>
      <w:r w:rsidRPr="006172C7">
        <w:rPr>
          <w:rFonts w:ascii="Georgia" w:eastAsia="Times New Roman" w:hAnsi="Georgia" w:cs="Times New Roman"/>
          <w:i/>
          <w:color w:val="000000"/>
          <w:lang w:eastAsia="en-IN"/>
        </w:rPr>
        <w:t>Contradictory Tendencies: The Supreme Court’s NALSA Judgement on Transgender Recognition and Rights</w:t>
      </w:r>
      <w:r w:rsidRPr="006172C7">
        <w:rPr>
          <w:rFonts w:ascii="Georgia" w:eastAsia="Times New Roman" w:hAnsi="Georgia" w:cs="Times New Roman"/>
          <w:color w:val="000000"/>
          <w:lang w:eastAsia="en-IN"/>
        </w:rPr>
        <w:t>”, available at:</w:t>
      </w:r>
      <w:hyperlink r:id="rId12"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u w:val="single"/>
            <w:lang w:eastAsia="en-IN"/>
          </w:rPr>
          <w:t>http://jils.ac.in/wp-content/uploads/2016/01/105-jils_vol-5_monsoon_2014.pdf</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6"/>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Dipika</w:t>
      </w:r>
      <w:proofErr w:type="spellEnd"/>
      <w:r w:rsidRPr="006172C7">
        <w:rPr>
          <w:rFonts w:ascii="Georgia" w:eastAsia="Times New Roman" w:hAnsi="Georgia" w:cs="Times New Roman"/>
          <w:color w:val="000000"/>
          <w:lang w:eastAsia="en-IN"/>
        </w:rPr>
        <w:t xml:space="preserve"> Jain and Kimberly </w:t>
      </w:r>
      <w:proofErr w:type="spellStart"/>
      <w:r w:rsidRPr="006172C7">
        <w:rPr>
          <w:rFonts w:ascii="Georgia" w:eastAsia="Times New Roman" w:hAnsi="Georgia" w:cs="Times New Roman"/>
          <w:color w:val="000000"/>
          <w:lang w:eastAsia="en-IN"/>
        </w:rPr>
        <w:t>Rhoten</w:t>
      </w:r>
      <w:proofErr w:type="spellEnd"/>
      <w:r w:rsidRPr="006172C7">
        <w:rPr>
          <w:rFonts w:ascii="Georgia" w:eastAsia="Times New Roman" w:hAnsi="Georgia" w:cs="Times New Roman"/>
          <w:color w:val="000000"/>
          <w:lang w:eastAsia="en-IN"/>
        </w:rPr>
        <w:t xml:space="preserve">, </w:t>
      </w:r>
      <w:r w:rsidR="00836001"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A comparison of legal rights of gender non-conforming persons in South Asia</w:t>
      </w:r>
      <w:r w:rsidR="00836001" w:rsidRPr="006172C7">
        <w:rPr>
          <w:rFonts w:ascii="Georgia" w:eastAsia="Times New Roman" w:hAnsi="Georgia" w:cs="Times New Roman"/>
          <w:i/>
          <w:iCs/>
          <w:color w:val="000000"/>
          <w:lang w:eastAsia="en-IN"/>
        </w:rPr>
        <w:t>”</w:t>
      </w:r>
      <w:r w:rsidRPr="006172C7">
        <w:rPr>
          <w:rFonts w:ascii="Georgia" w:eastAsia="Times New Roman" w:hAnsi="Georgia" w:cs="Times New Roman"/>
          <w:i/>
          <w:iCs/>
          <w:color w:val="000000"/>
          <w:lang w:eastAsia="en-IN"/>
        </w:rPr>
        <w:t xml:space="preserve"> </w:t>
      </w:r>
      <w:r w:rsidRPr="006172C7">
        <w:rPr>
          <w:rFonts w:ascii="Georgia" w:eastAsia="Times New Roman" w:hAnsi="Georgia" w:cs="Times New Roman"/>
          <w:color w:val="000000"/>
          <w:lang w:eastAsia="en-IN"/>
        </w:rPr>
        <w:t>52 E.P.W. 10 (2013).</w:t>
      </w:r>
    </w:p>
    <w:p w:rsidR="00F36231" w:rsidRPr="006172C7" w:rsidRDefault="00F36231" w:rsidP="00DF5073">
      <w:pPr>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br w:type="page"/>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 xml:space="preserve">Session 3: </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Transgender Identity and the Criminal Law</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 xml:space="preserve">The transgender community is criminalised in two dominant ways. One, Section 377 criminalises consensual sexual relations of the community, terming them unnatural. Two, they are prosecuted based on their gender identity and gender expression, with the State monitoring and maintaining their records. In this session, we will seek to identify the penal frameworks in India which prosecute and discriminate against Transgender persons in the country.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Mandatory Readings:</w:t>
      </w:r>
    </w:p>
    <w:p w:rsidR="00F36231" w:rsidRPr="006172C7" w:rsidRDefault="00F36231" w:rsidP="00DF5073">
      <w:pPr>
        <w:numPr>
          <w:ilvl w:val="0"/>
          <w:numId w:val="17"/>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 xml:space="preserve">Suresh Kumar </w:t>
      </w:r>
      <w:proofErr w:type="spellStart"/>
      <w:r w:rsidRPr="006172C7">
        <w:rPr>
          <w:rFonts w:ascii="Georgia" w:eastAsia="Times New Roman" w:hAnsi="Georgia" w:cs="Times New Roman"/>
          <w:i/>
          <w:iCs/>
          <w:color w:val="000000"/>
          <w:lang w:eastAsia="en-IN"/>
        </w:rPr>
        <w:t>Koushal</w:t>
      </w:r>
      <w:proofErr w:type="spellEnd"/>
      <w:r w:rsidRPr="006172C7">
        <w:rPr>
          <w:rFonts w:ascii="Georgia" w:eastAsia="Times New Roman" w:hAnsi="Georgia" w:cs="Times New Roman"/>
          <w:i/>
          <w:iCs/>
          <w:color w:val="000000"/>
          <w:lang w:eastAsia="en-IN"/>
        </w:rPr>
        <w:t xml:space="preserve"> v. </w:t>
      </w:r>
      <w:proofErr w:type="spellStart"/>
      <w:r w:rsidRPr="006172C7">
        <w:rPr>
          <w:rFonts w:ascii="Georgia" w:eastAsia="Times New Roman" w:hAnsi="Georgia" w:cs="Times New Roman"/>
          <w:i/>
          <w:iCs/>
          <w:color w:val="000000"/>
          <w:lang w:eastAsia="en-IN"/>
        </w:rPr>
        <w:t>Naz</w:t>
      </w:r>
      <w:proofErr w:type="spellEnd"/>
      <w:r w:rsidRPr="006172C7">
        <w:rPr>
          <w:rFonts w:ascii="Georgia" w:eastAsia="Times New Roman" w:hAnsi="Georgia" w:cs="Times New Roman"/>
          <w:i/>
          <w:iCs/>
          <w:color w:val="000000"/>
          <w:lang w:eastAsia="en-IN"/>
        </w:rPr>
        <w:t xml:space="preserve"> Foundation &amp; </w:t>
      </w:r>
      <w:proofErr w:type="spellStart"/>
      <w:r w:rsidRPr="006172C7">
        <w:rPr>
          <w:rFonts w:ascii="Georgia" w:eastAsia="Times New Roman" w:hAnsi="Georgia" w:cs="Times New Roman"/>
          <w:i/>
          <w:iCs/>
          <w:color w:val="000000"/>
          <w:lang w:eastAsia="en-IN"/>
        </w:rPr>
        <w:t>Ors</w:t>
      </w:r>
      <w:proofErr w:type="spellEnd"/>
      <w:r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xml:space="preserve"> [(2014) 1 SCC 1; paras. 2, 9-14, 39-54]</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8"/>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Section 36A of The Karnataka Police Act, 1963, available at: </w:t>
      </w:r>
      <w:hyperlink r:id="rId13" w:history="1">
        <w:r w:rsidRPr="006172C7">
          <w:rPr>
            <w:rFonts w:ascii="Georgia" w:eastAsia="Times New Roman" w:hAnsi="Georgia" w:cs="Times New Roman"/>
            <w:color w:val="1155CC"/>
            <w:u w:val="single"/>
            <w:lang w:eastAsia="en-IN"/>
          </w:rPr>
          <w:t>http://www.finance.kar.nic.in/gos/othactrul/THE%20KARNATAKA%20POLICE%20ACT,%201963.pdf</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19"/>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Karnataka Sexual Minorities Forum v. State of Karnataka and Ors.</w:t>
      </w:r>
      <w:r w:rsidRPr="006172C7">
        <w:rPr>
          <w:rFonts w:ascii="Georgia" w:eastAsia="Times New Roman" w:hAnsi="Georgia" w:cs="Times New Roman"/>
          <w:color w:val="000000"/>
          <w:lang w:eastAsia="en-IN"/>
        </w:rPr>
        <w:t xml:space="preserve">, available at: </w:t>
      </w:r>
      <w:hyperlink r:id="rId14" w:history="1">
        <w:r w:rsidRPr="006172C7">
          <w:rPr>
            <w:rFonts w:ascii="Georgia" w:eastAsia="Times New Roman" w:hAnsi="Georgia" w:cs="Times New Roman"/>
            <w:color w:val="1155CC"/>
            <w:u w:val="single"/>
            <w:lang w:eastAsia="en-IN"/>
          </w:rPr>
          <w:t>http://clpr.org.in/karnataka-sexual-minorities-forum-v-state-of-karnataka-ors/</w:t>
        </w:r>
      </w:hyperlink>
      <w:r w:rsidRPr="006172C7">
        <w:rPr>
          <w:rFonts w:ascii="Georgia" w:eastAsia="Times New Roman" w:hAnsi="Georgia" w:cs="Times New Roman"/>
          <w:color w:val="000000"/>
          <w:lang w:eastAsia="en-IN"/>
        </w:rPr>
        <w:t xml:space="preserve"> </w:t>
      </w:r>
    </w:p>
    <w:p w:rsidR="00F36231" w:rsidRPr="006172C7" w:rsidRDefault="00F36231" w:rsidP="00DF5073">
      <w:pPr>
        <w:numPr>
          <w:ilvl w:val="0"/>
          <w:numId w:val="20"/>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Telangana Eunuchs Act, 1329F, available at: </w:t>
      </w:r>
      <w:hyperlink r:id="rId15" w:history="1">
        <w:r w:rsidRPr="006172C7">
          <w:rPr>
            <w:rFonts w:ascii="Georgia" w:eastAsia="Times New Roman" w:hAnsi="Georgia" w:cs="Times New Roman"/>
            <w:color w:val="1155CC"/>
            <w:u w:val="single"/>
            <w:lang w:eastAsia="en-IN"/>
          </w:rPr>
          <w:t>http://nyaaya.in/law/939/the-andhra-pradesh-telangana-area-eunuchs-act-1329-f/</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21"/>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Siddharth</w:t>
      </w:r>
      <w:proofErr w:type="spellEnd"/>
      <w:r w:rsidRPr="006172C7">
        <w:rPr>
          <w:rFonts w:ascii="Georgia" w:eastAsia="Times New Roman" w:hAnsi="Georgia" w:cs="Times New Roman"/>
          <w:color w:val="000000"/>
          <w:lang w:eastAsia="en-IN"/>
        </w:rPr>
        <w:t xml:space="preserve"> </w:t>
      </w:r>
      <w:proofErr w:type="spellStart"/>
      <w:r w:rsidRPr="006172C7">
        <w:rPr>
          <w:rFonts w:ascii="Georgia" w:eastAsia="Times New Roman" w:hAnsi="Georgia" w:cs="Times New Roman"/>
          <w:color w:val="000000"/>
          <w:lang w:eastAsia="en-IN"/>
        </w:rPr>
        <w:t>Narrain</w:t>
      </w:r>
      <w:proofErr w:type="spellEnd"/>
      <w:r w:rsidRPr="006172C7">
        <w:rPr>
          <w:rFonts w:ascii="Georgia" w:eastAsia="Times New Roman" w:hAnsi="Georgia" w:cs="Times New Roman"/>
          <w:color w:val="000000"/>
          <w:lang w:eastAsia="en-IN"/>
        </w:rPr>
        <w:t xml:space="preserve">,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Persecuting Difference: The Drive against Bangalore’s Transgender Community</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xml:space="preserve">, in </w:t>
      </w:r>
      <w:r w:rsidRPr="006172C7">
        <w:rPr>
          <w:rFonts w:ascii="Georgia" w:eastAsia="Times New Roman" w:hAnsi="Georgia" w:cs="Times New Roman"/>
          <w:i/>
          <w:iCs/>
          <w:color w:val="000000"/>
          <w:lang w:eastAsia="en-IN"/>
        </w:rPr>
        <w:t>Law like Love- Queer Perspectives on Law</w:t>
      </w:r>
      <w:r w:rsidRPr="006172C7">
        <w:rPr>
          <w:rFonts w:ascii="Georgia" w:eastAsia="Times New Roman" w:hAnsi="Georgia" w:cs="Times New Roman"/>
          <w:color w:val="000000"/>
          <w:lang w:eastAsia="en-IN"/>
        </w:rPr>
        <w:t xml:space="preserve">, ed. Arvind </w:t>
      </w:r>
      <w:proofErr w:type="spellStart"/>
      <w:r w:rsidRPr="006172C7">
        <w:rPr>
          <w:rFonts w:ascii="Georgia" w:eastAsia="Times New Roman" w:hAnsi="Georgia" w:cs="Times New Roman"/>
          <w:color w:val="000000"/>
          <w:lang w:eastAsia="en-IN"/>
        </w:rPr>
        <w:t>Narrain</w:t>
      </w:r>
      <w:proofErr w:type="spellEnd"/>
      <w:r w:rsidRPr="006172C7">
        <w:rPr>
          <w:rFonts w:ascii="Georgia" w:eastAsia="Times New Roman" w:hAnsi="Georgia" w:cs="Times New Roman"/>
          <w:color w:val="000000"/>
          <w:lang w:eastAsia="en-IN"/>
        </w:rPr>
        <w:t xml:space="preserve"> and </w:t>
      </w:r>
      <w:proofErr w:type="spellStart"/>
      <w:r w:rsidRPr="006172C7">
        <w:rPr>
          <w:rFonts w:ascii="Georgia" w:eastAsia="Times New Roman" w:hAnsi="Georgia" w:cs="Times New Roman"/>
          <w:color w:val="000000"/>
          <w:lang w:eastAsia="en-IN"/>
        </w:rPr>
        <w:t>Alok</w:t>
      </w:r>
      <w:proofErr w:type="spellEnd"/>
      <w:r w:rsidRPr="006172C7">
        <w:rPr>
          <w:rFonts w:ascii="Georgia" w:eastAsia="Times New Roman" w:hAnsi="Georgia" w:cs="Times New Roman"/>
          <w:color w:val="000000"/>
          <w:lang w:eastAsia="en-IN"/>
        </w:rPr>
        <w:t xml:space="preserve"> Gupta, 535-553 (Yoda Press, 2011)</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22"/>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i/>
          <w:iCs/>
          <w:color w:val="000000"/>
          <w:lang w:eastAsia="en-IN"/>
        </w:rPr>
        <w:t>Jayalakshmi</w:t>
      </w:r>
      <w:proofErr w:type="spellEnd"/>
      <w:r w:rsidRPr="006172C7">
        <w:rPr>
          <w:rFonts w:ascii="Georgia" w:eastAsia="Times New Roman" w:hAnsi="Georgia" w:cs="Times New Roman"/>
          <w:i/>
          <w:iCs/>
          <w:color w:val="000000"/>
          <w:lang w:eastAsia="en-IN"/>
        </w:rPr>
        <w:t xml:space="preserve"> v. State of Tamil Nadu </w:t>
      </w:r>
      <w:r w:rsidRPr="006172C7">
        <w:rPr>
          <w:rFonts w:ascii="Georgia" w:eastAsia="Times New Roman" w:hAnsi="Georgia" w:cs="Times New Roman"/>
          <w:color w:val="000000"/>
          <w:lang w:eastAsia="en-IN"/>
        </w:rPr>
        <w:t>[MANU/TN/8598/2007]</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23"/>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Transgender Persons (Protection of Rights) Bill 2016 (Section 19), available at: </w:t>
      </w:r>
      <w:hyperlink r:id="rId16" w:history="1">
        <w:r w:rsidRPr="006172C7">
          <w:rPr>
            <w:rFonts w:ascii="Georgia" w:eastAsia="Times New Roman" w:hAnsi="Georgia" w:cs="Times New Roman"/>
            <w:color w:val="1155CC"/>
            <w:u w:val="single"/>
            <w:lang w:eastAsia="en-IN"/>
          </w:rPr>
          <w:t>http://www.prsindia.org/uploads/media/Transgender/Transgender%20Persons%20Bill,%202016.pdf</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Further Materials:</w:t>
      </w:r>
    </w:p>
    <w:p w:rsidR="00F36231" w:rsidRPr="006172C7" w:rsidRDefault="00F36231" w:rsidP="00DF5073">
      <w:pPr>
        <w:numPr>
          <w:ilvl w:val="0"/>
          <w:numId w:val="24"/>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i/>
          <w:iCs/>
          <w:color w:val="000000"/>
          <w:lang w:eastAsia="en-IN"/>
        </w:rPr>
        <w:t>Shivani</w:t>
      </w:r>
      <w:proofErr w:type="spellEnd"/>
      <w:r w:rsidRPr="006172C7">
        <w:rPr>
          <w:rFonts w:ascii="Georgia" w:eastAsia="Times New Roman" w:hAnsi="Georgia" w:cs="Times New Roman"/>
          <w:i/>
          <w:iCs/>
          <w:color w:val="000000"/>
          <w:lang w:eastAsia="en-IN"/>
        </w:rPr>
        <w:t xml:space="preserve"> Bhat v. State of NCT</w:t>
      </w:r>
      <w:r w:rsidRPr="006172C7">
        <w:rPr>
          <w:rFonts w:ascii="Georgia" w:eastAsia="Times New Roman" w:hAnsi="Georgia" w:cs="Times New Roman"/>
          <w:color w:val="000000"/>
          <w:lang w:eastAsia="en-IN"/>
        </w:rPr>
        <w:t xml:space="preserve"> [MANU/DE/2912/2015]</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25"/>
        </w:numPr>
        <w:spacing w:after="0"/>
        <w:jc w:val="both"/>
        <w:textAlignment w:val="baseline"/>
        <w:rPr>
          <w:rFonts w:ascii="Georgia" w:eastAsia="Times New Roman" w:hAnsi="Georgia" w:cs="Arial"/>
          <w:color w:val="000000"/>
          <w:lang w:eastAsia="en-IN"/>
        </w:rPr>
      </w:pPr>
      <w:proofErr w:type="spellStart"/>
      <w:r w:rsidRPr="006172C7">
        <w:rPr>
          <w:rFonts w:ascii="Georgia" w:eastAsia="Times New Roman" w:hAnsi="Georgia" w:cs="Arial"/>
          <w:color w:val="000000"/>
          <w:lang w:eastAsia="en-IN"/>
        </w:rPr>
        <w:t>Kalpana</w:t>
      </w:r>
      <w:proofErr w:type="spellEnd"/>
      <w:r w:rsidRPr="006172C7">
        <w:rPr>
          <w:rFonts w:ascii="Georgia" w:eastAsia="Times New Roman" w:hAnsi="Georgia" w:cs="Arial"/>
          <w:color w:val="000000"/>
          <w:lang w:eastAsia="en-IN"/>
        </w:rPr>
        <w:t xml:space="preserve"> </w:t>
      </w:r>
      <w:proofErr w:type="spellStart"/>
      <w:r w:rsidRPr="006172C7">
        <w:rPr>
          <w:rFonts w:ascii="Georgia" w:eastAsia="Times New Roman" w:hAnsi="Georgia" w:cs="Arial"/>
          <w:color w:val="000000"/>
          <w:lang w:eastAsia="en-IN"/>
        </w:rPr>
        <w:t>Kannabiran</w:t>
      </w:r>
      <w:proofErr w:type="spellEnd"/>
      <w:r w:rsidRPr="006172C7">
        <w:rPr>
          <w:rFonts w:ascii="Georgia" w:eastAsia="Times New Roman" w:hAnsi="Georgia" w:cs="Arial"/>
          <w:color w:val="000000"/>
          <w:lang w:eastAsia="en-IN"/>
        </w:rPr>
        <w:t xml:space="preserve">, </w:t>
      </w:r>
      <w:r w:rsidR="00324EFD" w:rsidRPr="006172C7">
        <w:rPr>
          <w:rFonts w:ascii="Georgia" w:eastAsia="Times New Roman" w:hAnsi="Georgia" w:cs="Arial"/>
          <w:color w:val="000000"/>
          <w:lang w:eastAsia="en-IN"/>
        </w:rPr>
        <w:t>“</w:t>
      </w:r>
      <w:r w:rsidRPr="006172C7">
        <w:rPr>
          <w:rFonts w:ascii="Georgia" w:eastAsia="Times New Roman" w:hAnsi="Georgia" w:cs="Arial"/>
          <w:i/>
          <w:iCs/>
          <w:color w:val="000000"/>
          <w:lang w:eastAsia="en-IN"/>
        </w:rPr>
        <w:t>The Law, Gender and Women</w:t>
      </w:r>
      <w:r w:rsidR="00324EFD" w:rsidRPr="006172C7">
        <w:rPr>
          <w:rFonts w:ascii="Georgia" w:eastAsia="Times New Roman" w:hAnsi="Georgia" w:cs="Arial"/>
          <w:i/>
          <w:iCs/>
          <w:color w:val="000000"/>
          <w:lang w:eastAsia="en-IN"/>
        </w:rPr>
        <w:t>”</w:t>
      </w:r>
      <w:r w:rsidRPr="006172C7">
        <w:rPr>
          <w:rFonts w:ascii="Georgia" w:eastAsia="Times New Roman" w:hAnsi="Georgia" w:cs="Arial"/>
          <w:color w:val="000000"/>
          <w:lang w:eastAsia="en-IN"/>
        </w:rPr>
        <w:t>, 44(44) E.P.W. 33 (2009).</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26"/>
        </w:numPr>
        <w:spacing w:after="0"/>
        <w:jc w:val="both"/>
        <w:textAlignment w:val="baseline"/>
        <w:rPr>
          <w:rFonts w:ascii="Georgia" w:eastAsia="Times New Roman" w:hAnsi="Georgia" w:cs="Arial"/>
          <w:color w:val="000000"/>
          <w:lang w:eastAsia="en-IN"/>
        </w:rPr>
      </w:pPr>
      <w:r w:rsidRPr="006172C7">
        <w:rPr>
          <w:rFonts w:ascii="Georgia" w:eastAsia="Times New Roman" w:hAnsi="Georgia" w:cs="Arial"/>
          <w:color w:val="000000"/>
          <w:lang w:eastAsia="en-IN"/>
        </w:rPr>
        <w:t>Report by Centre for American Progress and Movement Advancement Project titled “</w:t>
      </w:r>
      <w:r w:rsidRPr="006172C7">
        <w:rPr>
          <w:rFonts w:ascii="Georgia" w:eastAsia="Times New Roman" w:hAnsi="Georgia" w:cs="Arial"/>
          <w:i/>
          <w:iCs/>
          <w:color w:val="000000"/>
          <w:lang w:eastAsia="en-IN"/>
        </w:rPr>
        <w:t>Unjust: How the Broken Criminal Justice System Fails Transgender People”</w:t>
      </w:r>
      <w:r w:rsidRPr="006172C7">
        <w:rPr>
          <w:rFonts w:ascii="Georgia" w:eastAsia="Times New Roman" w:hAnsi="Georgia" w:cs="Arial"/>
          <w:color w:val="000000"/>
          <w:lang w:eastAsia="en-IN"/>
        </w:rPr>
        <w:t xml:space="preserve"> 1-26, available at:  </w:t>
      </w:r>
      <w:hyperlink r:id="rId17" w:history="1">
        <w:r w:rsidRPr="006172C7">
          <w:rPr>
            <w:rFonts w:ascii="Georgia" w:eastAsia="Times New Roman" w:hAnsi="Georgia" w:cs="Arial"/>
            <w:color w:val="1155CC"/>
            <w:u w:val="single"/>
            <w:lang w:eastAsia="en-IN"/>
          </w:rPr>
          <w:t>http://www.lgbtmap.org/file/lgbt-criminal-justice-trans.pdf</w:t>
        </w:r>
      </w:hyperlink>
    </w:p>
    <w:p w:rsidR="00F36231" w:rsidRPr="006172C7" w:rsidRDefault="00F36231" w:rsidP="00DF5073">
      <w:pPr>
        <w:rPr>
          <w:rFonts w:ascii="Georgia" w:eastAsia="Times New Roman" w:hAnsi="Georgia" w:cs="Times New Roman"/>
          <w:lang w:eastAsia="en-IN"/>
        </w:rPr>
      </w:pPr>
      <w:r w:rsidRPr="006172C7">
        <w:rPr>
          <w:rFonts w:ascii="Georgia" w:eastAsia="Times New Roman" w:hAnsi="Georgia" w:cs="Times New Roman"/>
          <w:lang w:eastAsia="en-IN"/>
        </w:rPr>
        <w:br w:type="page"/>
      </w:r>
    </w:p>
    <w:p w:rsidR="00F36231" w:rsidRPr="006172C7" w:rsidRDefault="00F36231" w:rsidP="00DF5073">
      <w:pPr>
        <w:spacing w:after="0"/>
        <w:jc w:val="both"/>
        <w:rPr>
          <w:rFonts w:ascii="Georgia" w:eastAsia="Times New Roman" w:hAnsi="Georgia" w:cs="Times New Roman"/>
          <w:b/>
          <w:bCs/>
          <w:color w:val="000000"/>
          <w:u w:val="single"/>
          <w:lang w:eastAsia="en-IN"/>
        </w:rPr>
      </w:pPr>
      <w:r w:rsidRPr="006172C7">
        <w:rPr>
          <w:rFonts w:ascii="Georgia" w:eastAsia="Times New Roman" w:hAnsi="Georgia" w:cs="Times New Roman"/>
          <w:b/>
          <w:bCs/>
          <w:color w:val="000000"/>
          <w:u w:val="single"/>
          <w:lang w:eastAsia="en-IN"/>
        </w:rPr>
        <w:t xml:space="preserve">Session 4: </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Transgender Identity and Equality</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 xml:space="preserve">In this session, we will analyse transgender identity through the </w:t>
      </w:r>
      <w:proofErr w:type="spellStart"/>
      <w:r w:rsidRPr="006172C7">
        <w:rPr>
          <w:rFonts w:ascii="Georgia" w:eastAsia="Times New Roman" w:hAnsi="Georgia" w:cs="Times New Roman"/>
          <w:color w:val="000000"/>
          <w:lang w:eastAsia="en-IN"/>
        </w:rPr>
        <w:t>lense</w:t>
      </w:r>
      <w:proofErr w:type="spellEnd"/>
      <w:r w:rsidRPr="006172C7">
        <w:rPr>
          <w:rFonts w:ascii="Georgia" w:eastAsia="Times New Roman" w:hAnsi="Georgia" w:cs="Times New Roman"/>
          <w:color w:val="000000"/>
          <w:lang w:eastAsia="en-IN"/>
        </w:rPr>
        <w:t xml:space="preserve"> of a struggle for equality. We will explore the legislative and jurisprudential frameworks with rega</w:t>
      </w:r>
      <w:r w:rsidR="00DF5073" w:rsidRPr="006172C7">
        <w:rPr>
          <w:rFonts w:ascii="Georgia" w:eastAsia="Times New Roman" w:hAnsi="Georgia" w:cs="Times New Roman"/>
          <w:color w:val="000000"/>
          <w:lang w:eastAsia="en-IN"/>
        </w:rPr>
        <w:t>rd to the recognition of gender identity</w:t>
      </w:r>
      <w:r w:rsidRPr="006172C7">
        <w:rPr>
          <w:rFonts w:ascii="Georgia" w:eastAsia="Times New Roman" w:hAnsi="Georgia" w:cs="Times New Roman"/>
          <w:color w:val="000000"/>
          <w:lang w:eastAsia="en-IN"/>
        </w:rPr>
        <w:t xml:space="preserve"> in legal documents, and civic representation, the right against discrimination at the workplace and labour discrimination laws (Minimum Wages Code 2017, Title VII of the Civil Rights Act, 1964), the right against discrimination in education (Transgender Persons (Protection of Rights) Bill, 2016), etc. </w:t>
      </w:r>
    </w:p>
    <w:p w:rsidR="00F36231" w:rsidRPr="006172C7" w:rsidRDefault="00F36231" w:rsidP="00DF5073">
      <w:pPr>
        <w:spacing w:after="0"/>
        <w:jc w:val="both"/>
        <w:rPr>
          <w:rFonts w:ascii="Georgia" w:eastAsia="Times New Roman" w:hAnsi="Georgia" w:cs="Times New Roman"/>
          <w:b/>
          <w:bCs/>
          <w:color w:val="000000"/>
          <w:u w:val="single"/>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Mandatory Readings:</w:t>
      </w:r>
    </w:p>
    <w:p w:rsidR="00197694" w:rsidRPr="006172C7" w:rsidRDefault="00F36231" w:rsidP="00197694">
      <w:pPr>
        <w:numPr>
          <w:ilvl w:val="0"/>
          <w:numId w:val="56"/>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i/>
          <w:iCs/>
          <w:color w:val="000000"/>
          <w:lang w:eastAsia="en-IN"/>
        </w:rPr>
        <w:t>Jackuline</w:t>
      </w:r>
      <w:proofErr w:type="spellEnd"/>
      <w:r w:rsidRPr="006172C7">
        <w:rPr>
          <w:rFonts w:ascii="Georgia" w:eastAsia="Times New Roman" w:hAnsi="Georgia" w:cs="Times New Roman"/>
          <w:i/>
          <w:iCs/>
          <w:color w:val="000000"/>
          <w:lang w:eastAsia="en-IN"/>
        </w:rPr>
        <w:t xml:space="preserve"> Mary v. The Superintendent of Police</w:t>
      </w:r>
      <w:r w:rsidRPr="006172C7">
        <w:rPr>
          <w:rFonts w:ascii="Georgia" w:eastAsia="Times New Roman" w:hAnsi="Georgia" w:cs="Times New Roman"/>
          <w:color w:val="000000"/>
          <w:lang w:eastAsia="en-IN"/>
        </w:rPr>
        <w:t xml:space="preserve"> [MANU/TN/0427/2014]</w:t>
      </w:r>
    </w:p>
    <w:p w:rsidR="000104C0" w:rsidRPr="006172C7" w:rsidRDefault="00197694" w:rsidP="00836001">
      <w:pPr>
        <w:numPr>
          <w:ilvl w:val="0"/>
          <w:numId w:val="56"/>
        </w:numPr>
        <w:spacing w:before="240" w:after="0"/>
        <w:jc w:val="both"/>
        <w:textAlignment w:val="baseline"/>
        <w:rPr>
          <w:rFonts w:ascii="Georgia" w:eastAsia="Times New Roman" w:hAnsi="Georgia" w:cs="Arial"/>
          <w:color w:val="000000"/>
          <w:lang w:eastAsia="en-IN"/>
        </w:rPr>
      </w:pPr>
      <w:r w:rsidRPr="006172C7">
        <w:rPr>
          <w:rFonts w:ascii="Georgia" w:eastAsia="Times New Roman" w:hAnsi="Georgia" w:cs="Arial"/>
          <w:color w:val="000000"/>
          <w:lang w:eastAsia="en-IN"/>
        </w:rPr>
        <w:t xml:space="preserve">Paisley </w:t>
      </w:r>
      <w:proofErr w:type="spellStart"/>
      <w:r w:rsidRPr="006172C7">
        <w:rPr>
          <w:rFonts w:ascii="Georgia" w:eastAsia="Times New Roman" w:hAnsi="Georgia" w:cs="Arial"/>
          <w:color w:val="000000"/>
          <w:lang w:eastAsia="en-IN"/>
        </w:rPr>
        <w:t>Currah</w:t>
      </w:r>
      <w:proofErr w:type="spellEnd"/>
      <w:r w:rsidRPr="006172C7">
        <w:rPr>
          <w:rFonts w:ascii="Georgia" w:eastAsia="Times New Roman" w:hAnsi="Georgia" w:cs="Arial"/>
          <w:color w:val="000000"/>
          <w:lang w:eastAsia="en-IN"/>
        </w:rPr>
        <w:t xml:space="preserve"> and Shannon Minter, </w:t>
      </w:r>
      <w:r w:rsidR="00324EFD" w:rsidRPr="006172C7">
        <w:rPr>
          <w:rFonts w:ascii="Georgia" w:eastAsia="Times New Roman" w:hAnsi="Georgia" w:cs="Arial"/>
          <w:color w:val="000000"/>
          <w:lang w:eastAsia="en-IN"/>
        </w:rPr>
        <w:t>“</w:t>
      </w:r>
      <w:r w:rsidRPr="006172C7">
        <w:rPr>
          <w:rFonts w:ascii="Georgia" w:eastAsia="Times New Roman" w:hAnsi="Georgia" w:cs="Arial"/>
          <w:i/>
          <w:iCs/>
          <w:color w:val="000000"/>
          <w:lang w:eastAsia="en-IN"/>
        </w:rPr>
        <w:t>Unprincipled Exclusions: The Struggle to Achieve Judicial and Legislative Equality for Transgender People</w:t>
      </w:r>
      <w:r w:rsidR="00324EFD" w:rsidRPr="006172C7">
        <w:rPr>
          <w:rFonts w:ascii="Georgia" w:eastAsia="Times New Roman" w:hAnsi="Georgia" w:cs="Arial"/>
          <w:i/>
          <w:iCs/>
          <w:color w:val="000000"/>
          <w:lang w:eastAsia="en-IN"/>
        </w:rPr>
        <w:t>”</w:t>
      </w:r>
      <w:r w:rsidRPr="006172C7">
        <w:rPr>
          <w:rFonts w:ascii="Georgia" w:eastAsia="Times New Roman" w:hAnsi="Georgia" w:cs="Arial"/>
          <w:color w:val="000000"/>
          <w:lang w:eastAsia="en-IN"/>
        </w:rPr>
        <w:t>, 7 Wm. &amp; Mary J. Women &amp; L. 37 (2000) available here:</w:t>
      </w:r>
      <w:hyperlink r:id="rId18" w:history="1">
        <w:r w:rsidRPr="006172C7">
          <w:rPr>
            <w:rFonts w:ascii="Georgia" w:eastAsia="Times New Roman" w:hAnsi="Georgia" w:cs="Arial"/>
            <w:color w:val="000000"/>
            <w:lang w:eastAsia="en-IN"/>
          </w:rPr>
          <w:t xml:space="preserve"> </w:t>
        </w:r>
        <w:r w:rsidRPr="006172C7">
          <w:rPr>
            <w:rFonts w:ascii="Georgia" w:eastAsia="Times New Roman" w:hAnsi="Georgia" w:cs="Arial"/>
            <w:color w:val="1155CC"/>
            <w:lang w:eastAsia="en-IN"/>
          </w:rPr>
          <w:t>http://scholarship.law.wm.edu/wmjowl/vol7/issI/4</w:t>
        </w:r>
      </w:hyperlink>
    </w:p>
    <w:p w:rsidR="00197694" w:rsidRPr="006172C7" w:rsidRDefault="00197694" w:rsidP="00836001">
      <w:pPr>
        <w:numPr>
          <w:ilvl w:val="0"/>
          <w:numId w:val="56"/>
        </w:numPr>
        <w:shd w:val="clear" w:color="auto" w:fill="FFFFFF"/>
        <w:spacing w:before="240" w:after="100" w:afterAutospacing="1"/>
        <w:jc w:val="both"/>
        <w:rPr>
          <w:rFonts w:ascii="Georgia" w:hAnsi="Georgia" w:cs="Calibri"/>
          <w:color w:val="000000"/>
        </w:rPr>
      </w:pPr>
      <w:proofErr w:type="spellStart"/>
      <w:r w:rsidRPr="006172C7">
        <w:rPr>
          <w:rFonts w:ascii="Georgia" w:hAnsi="Georgia" w:cs="Calibri"/>
          <w:color w:val="000000"/>
        </w:rPr>
        <w:t>Iina</w:t>
      </w:r>
      <w:proofErr w:type="spellEnd"/>
      <w:r w:rsidRPr="006172C7">
        <w:rPr>
          <w:rFonts w:ascii="Georgia" w:hAnsi="Georgia" w:cs="Calibri"/>
          <w:color w:val="000000"/>
        </w:rPr>
        <w:t xml:space="preserve"> Sofia </w:t>
      </w:r>
      <w:proofErr w:type="spellStart"/>
      <w:r w:rsidRPr="006172C7">
        <w:rPr>
          <w:rFonts w:ascii="Georgia" w:hAnsi="Georgia" w:cs="Calibri"/>
          <w:color w:val="000000"/>
        </w:rPr>
        <w:t>Korkiamaki</w:t>
      </w:r>
      <w:proofErr w:type="spellEnd"/>
      <w:r w:rsidRPr="006172C7">
        <w:rPr>
          <w:rFonts w:ascii="Georgia" w:hAnsi="Georgia" w:cs="Calibri"/>
          <w:color w:val="000000"/>
        </w:rPr>
        <w:t>, "</w:t>
      </w:r>
      <w:r w:rsidRPr="006172C7">
        <w:rPr>
          <w:rFonts w:ascii="Georgia" w:hAnsi="Georgia"/>
          <w:i/>
          <w:iCs/>
          <w:color w:val="000000"/>
        </w:rPr>
        <w:t>Legal Gender Recognition and (Lack of) Equality in the European Court of Human Rights</w:t>
      </w:r>
      <w:r w:rsidRPr="006172C7">
        <w:rPr>
          <w:rFonts w:ascii="Georgia" w:hAnsi="Georgia" w:cs="Calibri"/>
          <w:color w:val="000000"/>
        </w:rPr>
        <w:t>", 13 Equal Rights Review 20-50 (2014) available here: </w:t>
      </w:r>
      <w:hyperlink r:id="rId19" w:tgtFrame="_blank" w:history="1">
        <w:r w:rsidRPr="006172C7">
          <w:rPr>
            <w:rStyle w:val="Hyperlink"/>
            <w:rFonts w:ascii="Georgia" w:hAnsi="Georgia"/>
          </w:rPr>
          <w:t>http://www.equalrightstrust.org/ertdocumentbank/ERR%2013%20-%20Korkiamaki.pdf</w:t>
        </w:r>
      </w:hyperlink>
    </w:p>
    <w:p w:rsidR="00197694" w:rsidRPr="006172C7" w:rsidRDefault="00197694" w:rsidP="00836001">
      <w:pPr>
        <w:numPr>
          <w:ilvl w:val="0"/>
          <w:numId w:val="56"/>
        </w:numPr>
        <w:shd w:val="clear" w:color="auto" w:fill="FFFFFF"/>
        <w:spacing w:before="240" w:after="100" w:afterAutospacing="1" w:line="240" w:lineRule="auto"/>
        <w:rPr>
          <w:rFonts w:ascii="Georgia" w:hAnsi="Georgia" w:cs="Calibri"/>
          <w:color w:val="000000"/>
        </w:rPr>
      </w:pPr>
      <w:r w:rsidRPr="006172C7">
        <w:rPr>
          <w:rFonts w:ascii="Georgia" w:eastAsia="Times New Roman" w:hAnsi="Georgia" w:cs="Arial"/>
          <w:color w:val="000000"/>
          <w:lang w:eastAsia="en-IN"/>
        </w:rPr>
        <w:t xml:space="preserve">Mark Bell, </w:t>
      </w:r>
      <w:r w:rsidR="00324EFD" w:rsidRPr="006172C7">
        <w:rPr>
          <w:rFonts w:ascii="Georgia" w:eastAsia="Times New Roman" w:hAnsi="Georgia" w:cs="Arial"/>
          <w:color w:val="000000"/>
          <w:lang w:eastAsia="en-IN"/>
        </w:rPr>
        <w:t>“</w:t>
      </w:r>
      <w:r w:rsidRPr="006172C7">
        <w:rPr>
          <w:rFonts w:ascii="Georgia" w:eastAsia="Times New Roman" w:hAnsi="Georgia" w:cs="Arial"/>
          <w:i/>
          <w:iCs/>
          <w:color w:val="000000"/>
          <w:lang w:eastAsia="en-IN"/>
        </w:rPr>
        <w:t>Gender Identity and Sexual Orientation: Alternative Pathways in EU Equality Law</w:t>
      </w:r>
      <w:r w:rsidR="00324EFD" w:rsidRPr="006172C7">
        <w:rPr>
          <w:rFonts w:ascii="Georgia" w:eastAsia="Times New Roman" w:hAnsi="Georgia" w:cs="Arial"/>
          <w:i/>
          <w:iCs/>
          <w:color w:val="000000"/>
          <w:lang w:eastAsia="en-IN"/>
        </w:rPr>
        <w:t>”</w:t>
      </w:r>
      <w:r w:rsidRPr="006172C7">
        <w:rPr>
          <w:rFonts w:ascii="Georgia" w:eastAsia="Times New Roman" w:hAnsi="Georgia" w:cs="Arial"/>
          <w:color w:val="000000"/>
          <w:lang w:eastAsia="en-IN"/>
        </w:rPr>
        <w:t>, 60(1) American J. of Comp. L. 127 (2012)</w:t>
      </w:r>
    </w:p>
    <w:p w:rsidR="00197694" w:rsidRPr="006172C7" w:rsidRDefault="00197694" w:rsidP="00836001">
      <w:pPr>
        <w:numPr>
          <w:ilvl w:val="0"/>
          <w:numId w:val="56"/>
        </w:numPr>
        <w:shd w:val="clear" w:color="auto" w:fill="FFFFFF"/>
        <w:spacing w:before="240" w:after="100" w:afterAutospacing="1"/>
        <w:jc w:val="both"/>
        <w:rPr>
          <w:rFonts w:ascii="Georgia" w:hAnsi="Georgia" w:cs="Calibri"/>
          <w:color w:val="000000"/>
        </w:rPr>
      </w:pPr>
      <w:r w:rsidRPr="006172C7">
        <w:rPr>
          <w:rFonts w:ascii="Georgia" w:hAnsi="Georgia"/>
          <w:i/>
          <w:iCs/>
          <w:color w:val="000000"/>
        </w:rPr>
        <w:t>P v. S and Cornwall County Council</w:t>
      </w:r>
      <w:r w:rsidRPr="006172C7">
        <w:rPr>
          <w:rFonts w:ascii="Georgia" w:hAnsi="Georgia"/>
          <w:color w:val="000000"/>
        </w:rPr>
        <w:t>, available here: </w:t>
      </w:r>
      <w:hyperlink r:id="rId20" w:tgtFrame="_blank" w:history="1">
        <w:r w:rsidRPr="006172C7">
          <w:rPr>
            <w:rStyle w:val="Hyperlink"/>
            <w:rFonts w:ascii="Georgia" w:hAnsi="Georgia"/>
          </w:rPr>
          <w:t>http://eur-lex.europa.eu/legal-content/EN/TXT/PDF/?uri=CELEX:61994CJ0013&amp;from=EN</w:t>
        </w:r>
      </w:hyperlink>
    </w:p>
    <w:p w:rsidR="00197694" w:rsidRPr="006172C7" w:rsidRDefault="00197694" w:rsidP="00836001">
      <w:pPr>
        <w:numPr>
          <w:ilvl w:val="0"/>
          <w:numId w:val="56"/>
        </w:numPr>
        <w:shd w:val="clear" w:color="auto" w:fill="FFFFFF"/>
        <w:spacing w:before="240" w:after="100" w:afterAutospacing="1"/>
        <w:jc w:val="both"/>
        <w:rPr>
          <w:rFonts w:ascii="Georgia" w:hAnsi="Georgia" w:cs="Calibri"/>
          <w:color w:val="000000"/>
        </w:rPr>
      </w:pPr>
      <w:proofErr w:type="spellStart"/>
      <w:r w:rsidRPr="006172C7">
        <w:rPr>
          <w:rFonts w:ascii="Georgia" w:hAnsi="Georgia"/>
          <w:i/>
          <w:iCs/>
          <w:color w:val="000000"/>
        </w:rPr>
        <w:t>Ulane</w:t>
      </w:r>
      <w:proofErr w:type="spellEnd"/>
      <w:r w:rsidRPr="006172C7">
        <w:rPr>
          <w:rFonts w:ascii="Georgia" w:hAnsi="Georgia"/>
          <w:i/>
          <w:iCs/>
          <w:color w:val="000000"/>
        </w:rPr>
        <w:t xml:space="preserve"> v. Eastern Airlines, </w:t>
      </w:r>
      <w:r w:rsidRPr="006172C7">
        <w:rPr>
          <w:rFonts w:ascii="Georgia" w:hAnsi="Georgia"/>
          <w:color w:val="000000"/>
        </w:rPr>
        <w:t>742 F.2d 1081 (1984) available here: </w:t>
      </w:r>
      <w:hyperlink r:id="rId21" w:tgtFrame="_blank" w:history="1">
        <w:r w:rsidRPr="006172C7">
          <w:rPr>
            <w:rStyle w:val="Hyperlink"/>
            <w:rFonts w:ascii="Georgia" w:hAnsi="Georgia"/>
          </w:rPr>
          <w:t>http://www.law.columbia.edu/sites/default/files/microsites/gender-sexuality/ulane_v_eastern_airlines_edited.pdf</w:t>
        </w:r>
      </w:hyperlink>
    </w:p>
    <w:p w:rsidR="00197694" w:rsidRPr="006172C7" w:rsidRDefault="00197694" w:rsidP="00836001">
      <w:pPr>
        <w:numPr>
          <w:ilvl w:val="0"/>
          <w:numId w:val="56"/>
        </w:numPr>
        <w:shd w:val="clear" w:color="auto" w:fill="FFFFFF"/>
        <w:spacing w:before="240" w:after="100" w:afterAutospacing="1"/>
        <w:jc w:val="both"/>
        <w:rPr>
          <w:rFonts w:ascii="Georgia" w:hAnsi="Georgia" w:cs="Calibri"/>
          <w:color w:val="000000"/>
        </w:rPr>
      </w:pPr>
      <w:r w:rsidRPr="006172C7">
        <w:rPr>
          <w:rFonts w:ascii="Georgia" w:hAnsi="Georgia"/>
          <w:i/>
          <w:iCs/>
          <w:color w:val="000000"/>
        </w:rPr>
        <w:t>Jane Doe v. Boeing Company,</w:t>
      </w:r>
      <w:r w:rsidRPr="006172C7">
        <w:rPr>
          <w:rFonts w:ascii="Georgia" w:hAnsi="Georgia"/>
          <w:color w:val="000000"/>
        </w:rPr>
        <w:t xml:space="preserve"> 121 </w:t>
      </w:r>
      <w:proofErr w:type="spellStart"/>
      <w:r w:rsidRPr="006172C7">
        <w:rPr>
          <w:rFonts w:ascii="Georgia" w:hAnsi="Georgia"/>
          <w:color w:val="000000"/>
        </w:rPr>
        <w:t>Wn</w:t>
      </w:r>
      <w:proofErr w:type="spellEnd"/>
      <w:r w:rsidRPr="006172C7">
        <w:rPr>
          <w:rFonts w:ascii="Georgia" w:hAnsi="Georgia"/>
          <w:color w:val="000000"/>
        </w:rPr>
        <w:t>. 2d. 8 (1993) available here: </w:t>
      </w:r>
      <w:hyperlink r:id="rId22" w:tgtFrame="_blank" w:history="1">
        <w:r w:rsidRPr="006172C7">
          <w:rPr>
            <w:rStyle w:val="Hyperlink"/>
            <w:rFonts w:ascii="Georgia" w:hAnsi="Georgia"/>
          </w:rPr>
          <w:t>http://law.justia.com/cases/washington/supreme-court/1993/59117-2-1.html</w:t>
        </w:r>
      </w:hyperlink>
    </w:p>
    <w:p w:rsidR="00197694" w:rsidRPr="006172C7" w:rsidRDefault="00197694" w:rsidP="00836001">
      <w:pPr>
        <w:spacing w:before="240" w:after="0"/>
        <w:jc w:val="both"/>
        <w:rPr>
          <w:rFonts w:ascii="Georgia" w:eastAsia="Times New Roman" w:hAnsi="Georgia" w:cs="Times New Roman"/>
          <w:i/>
          <w:iCs/>
          <w:color w:val="000000"/>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Further Materials:</w:t>
      </w:r>
    </w:p>
    <w:p w:rsidR="00F36231" w:rsidRPr="006172C7" w:rsidRDefault="00F36231" w:rsidP="00DF5073">
      <w:pPr>
        <w:spacing w:after="0"/>
        <w:rPr>
          <w:rFonts w:ascii="Georgia" w:eastAsia="Times New Roman" w:hAnsi="Georgia" w:cs="Times New Roman"/>
          <w:lang w:eastAsia="en-IN"/>
        </w:rPr>
      </w:pPr>
    </w:p>
    <w:p w:rsidR="00197694" w:rsidRPr="006172C7" w:rsidRDefault="00197694" w:rsidP="00197694">
      <w:pPr>
        <w:numPr>
          <w:ilvl w:val="0"/>
          <w:numId w:val="3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 xml:space="preserve">K. </w:t>
      </w:r>
      <w:proofErr w:type="spellStart"/>
      <w:r w:rsidRPr="006172C7">
        <w:rPr>
          <w:rFonts w:ascii="Georgia" w:eastAsia="Times New Roman" w:hAnsi="Georgia" w:cs="Times New Roman"/>
          <w:i/>
          <w:iCs/>
          <w:color w:val="000000"/>
          <w:lang w:eastAsia="en-IN"/>
        </w:rPr>
        <w:t>Prithika</w:t>
      </w:r>
      <w:proofErr w:type="spellEnd"/>
      <w:r w:rsidRPr="006172C7">
        <w:rPr>
          <w:rFonts w:ascii="Georgia" w:eastAsia="Times New Roman" w:hAnsi="Georgia" w:cs="Times New Roman"/>
          <w:i/>
          <w:iCs/>
          <w:color w:val="000000"/>
          <w:lang w:eastAsia="en-IN"/>
        </w:rPr>
        <w:t xml:space="preserve"> </w:t>
      </w:r>
      <w:proofErr w:type="spellStart"/>
      <w:r w:rsidRPr="006172C7">
        <w:rPr>
          <w:rFonts w:ascii="Georgia" w:eastAsia="Times New Roman" w:hAnsi="Georgia" w:cs="Times New Roman"/>
          <w:i/>
          <w:iCs/>
          <w:color w:val="000000"/>
          <w:lang w:eastAsia="en-IN"/>
        </w:rPr>
        <w:t>Yashini</w:t>
      </w:r>
      <w:proofErr w:type="spellEnd"/>
      <w:r w:rsidRPr="006172C7">
        <w:rPr>
          <w:rFonts w:ascii="Georgia" w:eastAsia="Times New Roman" w:hAnsi="Georgia" w:cs="Times New Roman"/>
          <w:i/>
          <w:iCs/>
          <w:color w:val="000000"/>
          <w:lang w:eastAsia="en-IN"/>
        </w:rPr>
        <w:t xml:space="preserve"> v. The Chairman</w:t>
      </w:r>
      <w:r w:rsidRPr="006172C7">
        <w:rPr>
          <w:rFonts w:ascii="Georgia" w:eastAsia="Times New Roman" w:hAnsi="Georgia" w:cs="Times New Roman"/>
          <w:color w:val="000000"/>
          <w:lang w:eastAsia="en-IN"/>
        </w:rPr>
        <w:t xml:space="preserve"> [MANU/TN/4017/2015]</w:t>
      </w:r>
    </w:p>
    <w:p w:rsidR="00197694" w:rsidRPr="006172C7" w:rsidRDefault="00197694" w:rsidP="00197694">
      <w:pPr>
        <w:numPr>
          <w:ilvl w:val="0"/>
          <w:numId w:val="32"/>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i/>
          <w:iCs/>
          <w:color w:val="000000"/>
          <w:lang w:eastAsia="en-IN"/>
        </w:rPr>
        <w:t>Atri</w:t>
      </w:r>
      <w:proofErr w:type="spellEnd"/>
      <w:r w:rsidRPr="006172C7">
        <w:rPr>
          <w:rFonts w:ascii="Georgia" w:eastAsia="Times New Roman" w:hAnsi="Georgia" w:cs="Times New Roman"/>
          <w:i/>
          <w:iCs/>
          <w:color w:val="000000"/>
          <w:lang w:eastAsia="en-IN"/>
        </w:rPr>
        <w:t xml:space="preserve"> </w:t>
      </w:r>
      <w:proofErr w:type="spellStart"/>
      <w:r w:rsidRPr="006172C7">
        <w:rPr>
          <w:rFonts w:ascii="Georgia" w:eastAsia="Times New Roman" w:hAnsi="Georgia" w:cs="Times New Roman"/>
          <w:i/>
          <w:iCs/>
          <w:color w:val="000000"/>
          <w:lang w:eastAsia="en-IN"/>
        </w:rPr>
        <w:t>Kar</w:t>
      </w:r>
      <w:proofErr w:type="spellEnd"/>
      <w:r w:rsidRPr="006172C7">
        <w:rPr>
          <w:rFonts w:ascii="Georgia" w:eastAsia="Times New Roman" w:hAnsi="Georgia" w:cs="Times New Roman"/>
          <w:i/>
          <w:iCs/>
          <w:color w:val="000000"/>
          <w:lang w:eastAsia="en-IN"/>
        </w:rPr>
        <w:t xml:space="preserve"> v. The Union of India &amp; Ors</w:t>
      </w:r>
      <w:r w:rsidRPr="006172C7">
        <w:rPr>
          <w:rFonts w:ascii="Georgia" w:eastAsia="Times New Roman" w:hAnsi="Georgia" w:cs="Times New Roman"/>
          <w:color w:val="000000"/>
          <w:lang w:eastAsia="en-IN"/>
        </w:rPr>
        <w:t>. [Calcutta High Court, W.P. No. 6151 of 2017]</w:t>
      </w:r>
    </w:p>
    <w:p w:rsidR="00197694" w:rsidRPr="006172C7" w:rsidRDefault="00197694" w:rsidP="00197694">
      <w:pPr>
        <w:spacing w:after="0"/>
        <w:ind w:left="720"/>
        <w:jc w:val="both"/>
        <w:textAlignment w:val="baseline"/>
        <w:rPr>
          <w:rFonts w:ascii="Georgia" w:eastAsia="Times New Roman" w:hAnsi="Georgia" w:cs="Times New Roman"/>
          <w:color w:val="000000"/>
          <w:lang w:eastAsia="en-IN"/>
        </w:rPr>
      </w:pPr>
    </w:p>
    <w:p w:rsidR="00F36231" w:rsidRPr="006172C7" w:rsidRDefault="00F36231" w:rsidP="00DF5073">
      <w:pPr>
        <w:numPr>
          <w:ilvl w:val="0"/>
          <w:numId w:val="3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Heath Fogg Davis,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Sex-Classification Policies as Transgender Discrimination: An Intersectional Critique</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available here:</w:t>
      </w:r>
      <w:hyperlink r:id="rId23" w:history="1">
        <w:r w:rsidRPr="006172C7">
          <w:rPr>
            <w:rFonts w:ascii="Georgia" w:eastAsia="Times New Roman" w:hAnsi="Georgia" w:cs="Times New Roman"/>
            <w:color w:val="000000"/>
            <w:lang w:eastAsia="en-IN"/>
          </w:rPr>
          <w:t xml:space="preserve"> </w:t>
        </w:r>
        <w:r w:rsidRPr="006172C7">
          <w:rPr>
            <w:rFonts w:ascii="Georgia" w:eastAsia="Times New Roman" w:hAnsi="Georgia" w:cs="Times New Roman"/>
            <w:color w:val="1155CC"/>
            <w:lang w:eastAsia="en-IN"/>
          </w:rPr>
          <w:t>https://doi.org/10.1017/S1537592713003708</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35"/>
        </w:numPr>
        <w:spacing w:after="0"/>
        <w:jc w:val="both"/>
        <w:textAlignment w:val="baseline"/>
        <w:rPr>
          <w:rFonts w:ascii="Georgia" w:eastAsia="Times New Roman" w:hAnsi="Georgia" w:cs="Arial"/>
          <w:color w:val="000000"/>
          <w:lang w:eastAsia="en-IN"/>
        </w:rPr>
      </w:pPr>
      <w:proofErr w:type="spellStart"/>
      <w:r w:rsidRPr="006172C7">
        <w:rPr>
          <w:rFonts w:ascii="Georgia" w:eastAsia="Times New Roman" w:hAnsi="Georgia" w:cs="Arial"/>
          <w:color w:val="000000"/>
          <w:lang w:eastAsia="en-IN"/>
        </w:rPr>
        <w:t>Anzu</w:t>
      </w:r>
      <w:proofErr w:type="spellEnd"/>
      <w:r w:rsidRPr="006172C7">
        <w:rPr>
          <w:rFonts w:ascii="Georgia" w:eastAsia="Times New Roman" w:hAnsi="Georgia" w:cs="Arial"/>
          <w:color w:val="000000"/>
          <w:lang w:eastAsia="en-IN"/>
        </w:rPr>
        <w:t xml:space="preserve"> Augustine, </w:t>
      </w:r>
      <w:r w:rsidR="00324EFD" w:rsidRPr="006172C7">
        <w:rPr>
          <w:rFonts w:ascii="Georgia" w:eastAsia="Times New Roman" w:hAnsi="Georgia" w:cs="Arial"/>
          <w:color w:val="000000"/>
          <w:lang w:eastAsia="en-IN"/>
        </w:rPr>
        <w:t>“</w:t>
      </w:r>
      <w:r w:rsidRPr="006172C7">
        <w:rPr>
          <w:rFonts w:ascii="Georgia" w:eastAsia="Times New Roman" w:hAnsi="Georgia" w:cs="Arial"/>
          <w:i/>
          <w:iCs/>
          <w:color w:val="000000"/>
          <w:lang w:eastAsia="en-IN"/>
        </w:rPr>
        <w:t>Third Gender and the Crisis of Citizenship- Migration from Kerala to Tamil Nadu</w:t>
      </w:r>
      <w:r w:rsidR="00324EFD" w:rsidRPr="006172C7">
        <w:rPr>
          <w:rFonts w:ascii="Georgia" w:eastAsia="Times New Roman" w:hAnsi="Georgia" w:cs="Arial"/>
          <w:i/>
          <w:iCs/>
          <w:color w:val="000000"/>
          <w:lang w:eastAsia="en-IN"/>
        </w:rPr>
        <w:t>”</w:t>
      </w:r>
      <w:r w:rsidRPr="006172C7">
        <w:rPr>
          <w:rFonts w:ascii="Georgia" w:eastAsia="Times New Roman" w:hAnsi="Georgia" w:cs="Arial"/>
          <w:color w:val="000000"/>
          <w:lang w:eastAsia="en-IN"/>
        </w:rPr>
        <w:t>, 51(2) E.P.W. (2016).</w:t>
      </w:r>
    </w:p>
    <w:p w:rsidR="00836001" w:rsidRPr="006172C7" w:rsidRDefault="00836001">
      <w:pPr>
        <w:rPr>
          <w:rFonts w:ascii="Georgia" w:eastAsia="Times New Roman" w:hAnsi="Georgia" w:cs="Times New Roman"/>
          <w:lang w:eastAsia="en-IN"/>
        </w:rPr>
      </w:pPr>
      <w:r w:rsidRPr="006172C7">
        <w:rPr>
          <w:rFonts w:ascii="Georgia" w:eastAsia="Times New Roman" w:hAnsi="Georgia" w:cs="Times New Roman"/>
          <w:lang w:eastAsia="en-IN"/>
        </w:rPr>
        <w:br w:type="page"/>
      </w:r>
    </w:p>
    <w:p w:rsidR="00F36231" w:rsidRPr="006172C7" w:rsidRDefault="00F36231" w:rsidP="00836001">
      <w:pPr>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Session 5</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u w:val="single"/>
          <w:lang w:eastAsia="en-IN"/>
        </w:rPr>
        <w:t>Transgender Identity and the Right to Sex Reassignment Surgery/ Right to Health</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We will explore the rulings of the Supreme Court of India and of the European Court of Human Rights to understand t</w:t>
      </w:r>
      <w:r w:rsidR="00DF5073" w:rsidRPr="006172C7">
        <w:rPr>
          <w:rFonts w:ascii="Georgia" w:eastAsia="Times New Roman" w:hAnsi="Georgia" w:cs="Times New Roman"/>
          <w:color w:val="000000"/>
          <w:lang w:eastAsia="en-IN"/>
        </w:rPr>
        <w:t>he right of</w:t>
      </w:r>
      <w:r w:rsidRPr="006172C7">
        <w:rPr>
          <w:rFonts w:ascii="Georgia" w:eastAsia="Times New Roman" w:hAnsi="Georgia" w:cs="Times New Roman"/>
          <w:color w:val="000000"/>
          <w:lang w:eastAsia="en-IN"/>
        </w:rPr>
        <w:t xml:space="preserve"> access to public health for the transgender community. We will explore gender reassignment surgeries, hormonal therapy, and the le</w:t>
      </w:r>
      <w:r w:rsidR="00DF5073" w:rsidRPr="006172C7">
        <w:rPr>
          <w:rFonts w:ascii="Georgia" w:eastAsia="Times New Roman" w:hAnsi="Georgia" w:cs="Times New Roman"/>
          <w:color w:val="000000"/>
          <w:lang w:eastAsia="en-IN"/>
        </w:rPr>
        <w:t>gal frameworks within which these</w:t>
      </w:r>
      <w:r w:rsidRPr="006172C7">
        <w:rPr>
          <w:rFonts w:ascii="Georgia" w:eastAsia="Times New Roman" w:hAnsi="Georgia" w:cs="Times New Roman"/>
          <w:color w:val="000000"/>
          <w:lang w:eastAsia="en-IN"/>
        </w:rPr>
        <w:t xml:space="preserve"> operate.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Mandatory Readings</w:t>
      </w:r>
      <w:r w:rsidRPr="006172C7">
        <w:rPr>
          <w:rFonts w:ascii="Georgia" w:eastAsia="Times New Roman" w:hAnsi="Georgia" w:cs="Times New Roman"/>
          <w:color w:val="000000"/>
          <w:lang w:eastAsia="en-IN"/>
        </w:rPr>
        <w:t>:</w:t>
      </w:r>
    </w:p>
    <w:p w:rsidR="00F36231" w:rsidRPr="006172C7" w:rsidRDefault="00F36231" w:rsidP="00DF5073">
      <w:pPr>
        <w:numPr>
          <w:ilvl w:val="0"/>
          <w:numId w:val="36"/>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National Legal Services Authority v. Union of India and Ors</w:t>
      </w:r>
      <w:r w:rsidRPr="006172C7">
        <w:rPr>
          <w:rFonts w:ascii="Georgia" w:eastAsia="Times New Roman" w:hAnsi="Georgia" w:cs="Times New Roman"/>
          <w:color w:val="000000"/>
          <w:lang w:eastAsia="en-IN"/>
        </w:rPr>
        <w:t>. [(2014) 5 SCC 438;  Paras 19, 22, 25-42, 45, 129]</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37"/>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Transgender Persons (Protection of Rights) Bill 2016 (Section 16), available at: </w:t>
      </w:r>
      <w:hyperlink r:id="rId24" w:history="1">
        <w:r w:rsidRPr="006172C7">
          <w:rPr>
            <w:rFonts w:ascii="Georgia" w:eastAsia="Times New Roman" w:hAnsi="Georgia" w:cs="Times New Roman"/>
            <w:color w:val="1155CC"/>
            <w:u w:val="single"/>
            <w:lang w:eastAsia="en-IN"/>
          </w:rPr>
          <w:t>http://www.prsindia.org/uploads/media/Transgender/Transgender%20Persons%20Bill,%202016.pdf</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38"/>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color w:val="000000"/>
          <w:lang w:eastAsia="en-IN"/>
        </w:rPr>
        <w:t xml:space="preserve">Van </w:t>
      </w:r>
      <w:proofErr w:type="spellStart"/>
      <w:r w:rsidRPr="006172C7">
        <w:rPr>
          <w:rFonts w:ascii="Georgia" w:eastAsia="Times New Roman" w:hAnsi="Georgia" w:cs="Times New Roman"/>
          <w:i/>
          <w:color w:val="000000"/>
          <w:lang w:eastAsia="en-IN"/>
        </w:rPr>
        <w:t>Kuck</w:t>
      </w:r>
      <w:proofErr w:type="spellEnd"/>
      <w:r w:rsidRPr="006172C7">
        <w:rPr>
          <w:rFonts w:ascii="Georgia" w:eastAsia="Times New Roman" w:hAnsi="Georgia" w:cs="Times New Roman"/>
          <w:i/>
          <w:color w:val="000000"/>
          <w:lang w:eastAsia="en-IN"/>
        </w:rPr>
        <w:t xml:space="preserve"> v. Germany</w:t>
      </w:r>
      <w:r w:rsidRPr="006172C7">
        <w:rPr>
          <w:rFonts w:ascii="Georgia" w:eastAsia="Times New Roman" w:hAnsi="Georgia" w:cs="Times New Roman"/>
          <w:color w:val="000000"/>
          <w:lang w:eastAsia="en-IN"/>
        </w:rPr>
        <w:t xml:space="preserve">, ( App. No. 35968/97, ECHR 2003; paras. 8-28, 38, 46-66, 73-86, Order), available at: </w:t>
      </w:r>
      <w:hyperlink r:id="rId25" w:history="1">
        <w:r w:rsidRPr="006172C7">
          <w:rPr>
            <w:rFonts w:ascii="Georgia" w:eastAsia="Times New Roman" w:hAnsi="Georgia" w:cs="Times New Roman"/>
            <w:color w:val="1155CC"/>
            <w:u w:val="single"/>
            <w:lang w:eastAsia="en-IN"/>
          </w:rPr>
          <w:t>http://www.dgti.org/tsgrecht/allesrecht/91-vankueckvsgermany.html</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39"/>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i/>
          <w:iCs/>
          <w:color w:val="000000"/>
          <w:lang w:eastAsia="en-IN"/>
        </w:rPr>
        <w:t>L. v. Lithuania</w:t>
      </w:r>
      <w:r w:rsidRPr="006172C7">
        <w:rPr>
          <w:rFonts w:ascii="Georgia" w:eastAsia="Times New Roman" w:hAnsi="Georgia" w:cs="Times New Roman"/>
          <w:color w:val="000000"/>
          <w:lang w:eastAsia="en-IN"/>
        </w:rPr>
        <w:t xml:space="preserve">, (App. No. 27527/03, ECHR 2007; part I, III, Order), available at: </w:t>
      </w:r>
      <w:hyperlink r:id="rId26" w:history="1">
        <w:r w:rsidRPr="006172C7">
          <w:rPr>
            <w:rFonts w:ascii="Georgia" w:eastAsia="Times New Roman" w:hAnsi="Georgia" w:cs="Times New Roman"/>
            <w:color w:val="1155CC"/>
            <w:u w:val="single"/>
            <w:lang w:eastAsia="en-IN"/>
          </w:rPr>
          <w:t>https://genderidentitywatch.files.wordpress.com/2013/12/l-v-lithuania.pdf</w:t>
        </w:r>
      </w:hyperlink>
    </w:p>
    <w:p w:rsidR="00F36231" w:rsidRPr="006172C7" w:rsidRDefault="00F36231" w:rsidP="00DF5073">
      <w:pPr>
        <w:spacing w:after="0"/>
        <w:rPr>
          <w:rFonts w:ascii="Georgia" w:eastAsia="Times New Roman" w:hAnsi="Georgia" w:cs="Times New Roman"/>
          <w:lang w:eastAsia="en-IN"/>
        </w:rPr>
      </w:pPr>
    </w:p>
    <w:p w:rsidR="00640C37" w:rsidRPr="006172C7" w:rsidRDefault="00E50A31" w:rsidP="00DF5073">
      <w:pPr>
        <w:numPr>
          <w:ilvl w:val="0"/>
          <w:numId w:val="40"/>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Noa</w:t>
      </w:r>
      <w:proofErr w:type="spellEnd"/>
      <w:r w:rsidRPr="006172C7">
        <w:rPr>
          <w:rFonts w:ascii="Georgia" w:eastAsia="Times New Roman" w:hAnsi="Georgia" w:cs="Times New Roman"/>
          <w:color w:val="000000"/>
          <w:lang w:eastAsia="en-IN"/>
        </w:rPr>
        <w:t xml:space="preserve"> Ben Asher, “</w:t>
      </w:r>
      <w:r w:rsidR="00640C37" w:rsidRPr="006172C7">
        <w:rPr>
          <w:rFonts w:ascii="Georgia" w:eastAsia="Times New Roman" w:hAnsi="Georgia" w:cs="Times New Roman"/>
          <w:i/>
          <w:color w:val="000000"/>
          <w:lang w:eastAsia="en-IN"/>
        </w:rPr>
        <w:t xml:space="preserve">The Necessity of Sex Change: A Struggle for Intersex and </w:t>
      </w:r>
      <w:proofErr w:type="spellStart"/>
      <w:r w:rsidR="00640C37" w:rsidRPr="006172C7">
        <w:rPr>
          <w:rFonts w:ascii="Georgia" w:eastAsia="Times New Roman" w:hAnsi="Georgia" w:cs="Times New Roman"/>
          <w:i/>
          <w:color w:val="000000"/>
          <w:lang w:eastAsia="en-IN"/>
        </w:rPr>
        <w:t>Transsex</w:t>
      </w:r>
      <w:proofErr w:type="spellEnd"/>
      <w:r w:rsidR="00640C37" w:rsidRPr="006172C7">
        <w:rPr>
          <w:rFonts w:ascii="Georgia" w:eastAsia="Times New Roman" w:hAnsi="Georgia" w:cs="Times New Roman"/>
          <w:i/>
          <w:color w:val="000000"/>
          <w:lang w:eastAsia="en-IN"/>
        </w:rPr>
        <w:t xml:space="preserve"> Liberties</w:t>
      </w:r>
      <w:r w:rsidR="00640C37" w:rsidRPr="006172C7">
        <w:rPr>
          <w:rFonts w:ascii="Georgia" w:eastAsia="Times New Roman" w:hAnsi="Georgia" w:cs="Times New Roman"/>
          <w:color w:val="000000"/>
          <w:lang w:eastAsia="en-IN"/>
        </w:rPr>
        <w:t xml:space="preserve">” available at: </w:t>
      </w:r>
    </w:p>
    <w:p w:rsidR="00F36231" w:rsidRPr="006172C7" w:rsidRDefault="00B54852" w:rsidP="00640C37">
      <w:pPr>
        <w:spacing w:after="0"/>
        <w:ind w:left="720"/>
        <w:jc w:val="both"/>
        <w:textAlignment w:val="baseline"/>
        <w:rPr>
          <w:rFonts w:ascii="Georgia" w:eastAsia="Times New Roman" w:hAnsi="Georgia" w:cs="Times New Roman"/>
          <w:color w:val="000000"/>
          <w:lang w:eastAsia="en-IN"/>
        </w:rPr>
      </w:pPr>
      <w:hyperlink r:id="rId27" w:history="1">
        <w:r w:rsidR="00640C37" w:rsidRPr="006172C7">
          <w:rPr>
            <w:rStyle w:val="Hyperlink"/>
            <w:rFonts w:ascii="Georgia" w:eastAsia="Times New Roman" w:hAnsi="Georgia" w:cs="Times New Roman"/>
            <w:lang w:eastAsia="en-IN"/>
          </w:rPr>
          <w:t>http://digitalcommons.pace.edu/cgi/viewcontent.cgi?article=1583&amp;context=lawfaculty</w:t>
        </w:r>
      </w:hyperlink>
      <w:r w:rsidR="00640C37"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B54852" w:rsidP="00DF5073">
      <w:pPr>
        <w:numPr>
          <w:ilvl w:val="0"/>
          <w:numId w:val="41"/>
        </w:numPr>
        <w:spacing w:after="0"/>
        <w:jc w:val="both"/>
        <w:textAlignment w:val="baseline"/>
        <w:rPr>
          <w:rFonts w:ascii="Georgia" w:eastAsia="Times New Roman" w:hAnsi="Georgia" w:cs="Times New Roman"/>
          <w:color w:val="000000"/>
          <w:lang w:eastAsia="en-IN"/>
        </w:rPr>
      </w:pPr>
      <w:hyperlink r:id="rId28" w:anchor="!" w:history="1">
        <w:r w:rsidR="00324EFD" w:rsidRPr="006172C7">
          <w:rPr>
            <w:rFonts w:ascii="Georgia" w:eastAsia="Times New Roman" w:hAnsi="Georgia" w:cs="Times New Roman"/>
            <w:color w:val="000000"/>
            <w:lang w:eastAsia="en-IN"/>
          </w:rPr>
          <w:t>Greta R.Bauer, Rebecca Hammond, Robb Travers, Matthias Kaay, Karin M. Hohenade,  Michelle Boyce</w:t>
        </w:r>
      </w:hyperlink>
      <w:r w:rsidR="00324EFD" w:rsidRPr="006172C7">
        <w:rPr>
          <w:rFonts w:ascii="Georgia" w:hAnsi="Georgia"/>
        </w:rPr>
        <w:t>,</w:t>
      </w:r>
      <w:r w:rsidR="00324EFD" w:rsidRPr="006172C7">
        <w:rPr>
          <w:rFonts w:ascii="Georgia" w:eastAsia="Times New Roman" w:hAnsi="Georgia" w:cs="Times New Roman"/>
          <w:color w:val="000000"/>
          <w:lang w:eastAsia="en-IN"/>
        </w:rPr>
        <w:t xml:space="preserve"> </w:t>
      </w:r>
      <w:r w:rsidR="00F36231" w:rsidRPr="006172C7">
        <w:rPr>
          <w:rFonts w:ascii="Georgia" w:eastAsia="Times New Roman" w:hAnsi="Georgia" w:cs="Times New Roman"/>
          <w:color w:val="000000"/>
          <w:lang w:eastAsia="en-IN"/>
        </w:rPr>
        <w:t>“</w:t>
      </w:r>
      <w:r w:rsidR="00F36231" w:rsidRPr="006172C7">
        <w:rPr>
          <w:rFonts w:ascii="Georgia" w:eastAsia="Times New Roman" w:hAnsi="Georgia" w:cs="Times New Roman"/>
          <w:i/>
          <w:color w:val="000000"/>
          <w:lang w:eastAsia="en-IN"/>
        </w:rPr>
        <w:t>I Don't Think This Is Theoretical; This Is Our Lives: How Erasure Impacts Health Care for Transgender People</w:t>
      </w:r>
      <w:r w:rsidR="00F36231" w:rsidRPr="006172C7">
        <w:rPr>
          <w:rFonts w:ascii="Georgia" w:eastAsia="Times New Roman" w:hAnsi="Georgia" w:cs="Times New Roman"/>
          <w:color w:val="000000"/>
          <w:lang w:eastAsia="en-IN"/>
        </w:rPr>
        <w:t xml:space="preserve">”, 348-361 JANAC 2009, available at : </w:t>
      </w:r>
      <w:hyperlink r:id="rId29" w:history="1">
        <w:r w:rsidR="00F36231" w:rsidRPr="006172C7">
          <w:rPr>
            <w:rFonts w:ascii="Georgia" w:eastAsia="Times New Roman" w:hAnsi="Georgia" w:cs="Times New Roman"/>
            <w:color w:val="1155CC"/>
            <w:u w:val="single"/>
            <w:lang w:eastAsia="en-IN"/>
          </w:rPr>
          <w:t>https://www.researchgate.net/publication/26791765_I_Don%27t_Think_This_Is_Theoretical_This_Is_Our_Lives_How_Erasure_Impacts_Health_Care_for_Transgender_People</w:t>
        </w:r>
      </w:hyperlink>
    </w:p>
    <w:p w:rsidR="00F36231" w:rsidRPr="006172C7" w:rsidRDefault="00F36231" w:rsidP="00DF5073">
      <w:pPr>
        <w:rPr>
          <w:rFonts w:ascii="Georgia" w:eastAsia="Times New Roman" w:hAnsi="Georgia" w:cs="Times New Roman"/>
          <w:lang w:eastAsia="en-IN"/>
        </w:rPr>
      </w:pPr>
      <w:r w:rsidRPr="006172C7">
        <w:rPr>
          <w:rFonts w:ascii="Georgia" w:eastAsia="Times New Roman" w:hAnsi="Georgia" w:cs="Times New Roman"/>
          <w:lang w:eastAsia="en-IN"/>
        </w:rPr>
        <w:br w:type="page"/>
      </w:r>
    </w:p>
    <w:p w:rsidR="00F36231" w:rsidRPr="006172C7" w:rsidRDefault="00F36231" w:rsidP="00DF5073">
      <w:pPr>
        <w:spacing w:after="0"/>
        <w:jc w:val="both"/>
        <w:rPr>
          <w:rFonts w:ascii="Georgia" w:eastAsia="Times New Roman" w:hAnsi="Georgia" w:cs="Times New Roman"/>
          <w:b/>
          <w:bCs/>
          <w:color w:val="000000"/>
          <w:u w:val="single"/>
          <w:lang w:eastAsia="en-IN"/>
        </w:rPr>
      </w:pPr>
      <w:r w:rsidRPr="006172C7">
        <w:rPr>
          <w:rFonts w:ascii="Georgia" w:eastAsia="Times New Roman" w:hAnsi="Georgia" w:cs="Times New Roman"/>
          <w:b/>
          <w:bCs/>
          <w:color w:val="000000"/>
          <w:u w:val="single"/>
          <w:lang w:eastAsia="en-IN"/>
        </w:rPr>
        <w:t>Session 6:  </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Transgender Rights and the Family</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 xml:space="preserve">In this session, we will look at the creation and development of transgender family law and the largely oppressive or discriminatory jurisprudence on the topic. We will explore transgender rights in relation to marriage, parenthood, adoption, etc. We will study this within the Indian framework and context, with reference to the </w:t>
      </w:r>
      <w:proofErr w:type="spellStart"/>
      <w:r w:rsidRPr="006172C7">
        <w:rPr>
          <w:rFonts w:ascii="Georgia" w:eastAsia="Times New Roman" w:hAnsi="Georgia" w:cs="Times New Roman"/>
          <w:i/>
          <w:iCs/>
          <w:color w:val="000000"/>
          <w:lang w:eastAsia="en-IN"/>
        </w:rPr>
        <w:t>Hijra</w:t>
      </w:r>
      <w:proofErr w:type="spellEnd"/>
      <w:r w:rsidRPr="006172C7">
        <w:rPr>
          <w:rFonts w:ascii="Georgia" w:eastAsia="Times New Roman" w:hAnsi="Georgia" w:cs="Times New Roman"/>
          <w:color w:val="000000"/>
          <w:lang w:eastAsia="en-IN"/>
        </w:rPr>
        <w:t xml:space="preserve"> community and South Indian identities, and their interactions within the community.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b/>
          <w:bCs/>
          <w:color w:val="000000"/>
          <w:lang w:eastAsia="en-IN"/>
        </w:rPr>
        <w:t>Mandatory Readings:</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42"/>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Malta Gender Identity, Gender Expression and Sex Characteristics Act, 2015, Section 3 available at: </w:t>
      </w:r>
      <w:hyperlink r:id="rId30" w:history="1">
        <w:r w:rsidRPr="006172C7">
          <w:rPr>
            <w:rFonts w:ascii="Georgia" w:eastAsia="Times New Roman" w:hAnsi="Georgia" w:cs="Times New Roman"/>
            <w:color w:val="1155CC"/>
            <w:u w:val="single"/>
            <w:lang w:eastAsia="en-IN"/>
          </w:rPr>
          <w:t>http://tgeu.org/wp-content/uploads/2015/04/Malta_GIGESC_trans_law_2015.pdf</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197694" w:rsidRPr="006172C7" w:rsidRDefault="00F36231" w:rsidP="00235E80">
      <w:pPr>
        <w:numPr>
          <w:ilvl w:val="0"/>
          <w:numId w:val="43"/>
        </w:numPr>
        <w:spacing w:after="0"/>
        <w:jc w:val="both"/>
        <w:textAlignment w:val="baseline"/>
        <w:rPr>
          <w:rFonts w:ascii="Georgia" w:eastAsia="Times New Roman" w:hAnsi="Georgia" w:cs="Times New Roman"/>
          <w:i/>
          <w:iCs/>
          <w:color w:val="000000"/>
          <w:lang w:eastAsia="en-IN"/>
        </w:rPr>
      </w:pPr>
      <w:r w:rsidRPr="006172C7">
        <w:rPr>
          <w:rFonts w:ascii="Georgia" w:eastAsia="Times New Roman" w:hAnsi="Georgia" w:cs="Times New Roman"/>
          <w:i/>
          <w:iCs/>
          <w:color w:val="000000"/>
          <w:lang w:eastAsia="en-IN"/>
        </w:rPr>
        <w:t>X, Y and Z  v. UK</w:t>
      </w:r>
      <w:r w:rsidRPr="006172C7">
        <w:rPr>
          <w:rFonts w:ascii="Georgia" w:eastAsia="Times New Roman" w:hAnsi="Georgia" w:cs="Times New Roman"/>
          <w:color w:val="000000"/>
          <w:lang w:eastAsia="en-IN"/>
        </w:rPr>
        <w:t xml:space="preserve"> [1997 ECHR 75/1991/581/667; paras. 20, 25-26, 29, 32-52, Order] available at: </w:t>
      </w:r>
      <w:hyperlink r:id="rId31" w:history="1">
        <w:r w:rsidRPr="006172C7">
          <w:rPr>
            <w:rFonts w:ascii="Georgia" w:eastAsia="Times New Roman" w:hAnsi="Georgia" w:cs="Times New Roman"/>
            <w:color w:val="1155CC"/>
            <w:u w:val="single"/>
            <w:lang w:eastAsia="en-IN"/>
          </w:rPr>
          <w:t>http://www.pfc.org.uk/caselaw/X,%20Y%20and%20Z%20v.the%20United%20Kingdom.pdf</w:t>
        </w:r>
      </w:hyperlink>
      <w:r w:rsidRPr="006172C7">
        <w:rPr>
          <w:rFonts w:ascii="Georgia" w:eastAsia="Times New Roman" w:hAnsi="Georgia" w:cs="Times New Roman"/>
          <w:color w:val="000000"/>
          <w:lang w:eastAsia="en-IN"/>
        </w:rPr>
        <w:t xml:space="preserve"> </w:t>
      </w:r>
    </w:p>
    <w:p w:rsidR="00BA5748" w:rsidRPr="006172C7" w:rsidRDefault="00BA5748" w:rsidP="00235E80">
      <w:pPr>
        <w:numPr>
          <w:ilvl w:val="0"/>
          <w:numId w:val="43"/>
        </w:numPr>
        <w:spacing w:after="0"/>
        <w:jc w:val="both"/>
        <w:textAlignment w:val="baseline"/>
        <w:rPr>
          <w:rFonts w:ascii="Georgia" w:eastAsia="Times New Roman" w:hAnsi="Georgia" w:cs="Times New Roman"/>
          <w:i/>
          <w:iCs/>
          <w:color w:val="000000"/>
          <w:lang w:eastAsia="en-IN"/>
        </w:rPr>
      </w:pPr>
      <w:r w:rsidRPr="006172C7">
        <w:rPr>
          <w:rFonts w:ascii="Georgia" w:eastAsia="Times New Roman" w:hAnsi="Georgia" w:cs="Times New Roman"/>
          <w:i/>
          <w:iCs/>
          <w:color w:val="000000"/>
          <w:lang w:eastAsia="en-IN"/>
        </w:rPr>
        <w:t>Christine Goodwin v. The United Kingdom</w:t>
      </w:r>
      <w:r w:rsidRPr="006172C7">
        <w:rPr>
          <w:rFonts w:ascii="Georgia" w:eastAsia="Times New Roman" w:hAnsi="Georgia" w:cs="Times New Roman"/>
          <w:iCs/>
          <w:color w:val="000000"/>
          <w:lang w:eastAsia="en-IN"/>
        </w:rPr>
        <w:t xml:space="preserve"> </w:t>
      </w:r>
      <w:r w:rsidRPr="006172C7">
        <w:rPr>
          <w:rFonts w:ascii="Georgia" w:hAnsi="Georgia" w:cs="Times New Roman"/>
          <w:i/>
          <w:iCs/>
          <w:color w:val="212121"/>
          <w:shd w:val="clear" w:color="auto" w:fill="FFFFFF"/>
        </w:rPr>
        <w:t> </w:t>
      </w:r>
      <w:r w:rsidRPr="006172C7">
        <w:rPr>
          <w:rFonts w:ascii="Georgia" w:hAnsi="Georgia" w:cs="Times New Roman"/>
          <w:color w:val="333333"/>
          <w:shd w:val="clear" w:color="auto" w:fill="FFFFFF"/>
        </w:rPr>
        <w:t>(2002) 35 EHRR 18; paras 94-104 </w:t>
      </w:r>
      <w:r w:rsidRPr="006172C7">
        <w:rPr>
          <w:rFonts w:ascii="Georgia" w:eastAsia="Times New Roman" w:hAnsi="Georgia" w:cs="Times New Roman"/>
          <w:iCs/>
          <w:color w:val="000000"/>
          <w:lang w:eastAsia="en-IN"/>
        </w:rPr>
        <w:t xml:space="preserve"> available at: </w:t>
      </w:r>
      <w:hyperlink r:id="rId32" w:history="1">
        <w:r w:rsidRPr="006172C7">
          <w:rPr>
            <w:rStyle w:val="Hyperlink"/>
            <w:rFonts w:ascii="Georgia" w:eastAsia="Times New Roman" w:hAnsi="Georgia" w:cs="Times New Roman"/>
            <w:iCs/>
            <w:lang w:eastAsia="en-IN"/>
          </w:rPr>
          <w:t>http://www.amicuscuriae.it/attach/superuser/docs/goodwin.pdf</w:t>
        </w:r>
      </w:hyperlink>
      <w:r w:rsidRPr="006172C7">
        <w:rPr>
          <w:rFonts w:ascii="Georgia" w:eastAsia="Times New Roman" w:hAnsi="Georgia" w:cs="Times New Roman"/>
          <w:iCs/>
          <w:color w:val="000000"/>
          <w:lang w:eastAsia="en-IN"/>
        </w:rPr>
        <w:t xml:space="preserve"> </w:t>
      </w:r>
    </w:p>
    <w:p w:rsidR="00235E80" w:rsidRPr="006172C7" w:rsidRDefault="00235E80" w:rsidP="00F82810">
      <w:pPr>
        <w:spacing w:after="0"/>
        <w:jc w:val="both"/>
        <w:textAlignment w:val="baseline"/>
        <w:rPr>
          <w:rFonts w:ascii="Georgia" w:eastAsia="Times New Roman" w:hAnsi="Georgia" w:cs="Times New Roman"/>
          <w:i/>
          <w:iCs/>
          <w:color w:val="000000"/>
          <w:lang w:eastAsia="en-IN"/>
        </w:rPr>
      </w:pPr>
    </w:p>
    <w:p w:rsidR="00F36231" w:rsidRPr="006172C7" w:rsidRDefault="00F36231" w:rsidP="00DF5073">
      <w:pPr>
        <w:numPr>
          <w:ilvl w:val="0"/>
          <w:numId w:val="45"/>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Taylor Flynn, </w:t>
      </w:r>
      <w:r w:rsidRPr="006172C7">
        <w:rPr>
          <w:rFonts w:ascii="Georgia" w:eastAsia="Times New Roman" w:hAnsi="Georgia" w:cs="Times New Roman"/>
          <w:i/>
          <w:iCs/>
          <w:color w:val="000000"/>
          <w:lang w:eastAsia="en-IN"/>
        </w:rPr>
        <w:t xml:space="preserve">“The Ties that Don’t Bind: Transgender Family Law and the Unmaking of Families.” </w:t>
      </w:r>
      <w:r w:rsidRPr="006172C7">
        <w:rPr>
          <w:rFonts w:ascii="Georgia" w:eastAsia="Times New Roman" w:hAnsi="Georgia" w:cs="Times New Roman"/>
          <w:color w:val="000000"/>
          <w:lang w:eastAsia="en-IN"/>
        </w:rPr>
        <w:t xml:space="preserve">Chapter 2 in </w:t>
      </w:r>
      <w:r w:rsidRPr="006172C7">
        <w:rPr>
          <w:rFonts w:ascii="Georgia" w:eastAsia="Times New Roman" w:hAnsi="Georgia" w:cs="Times New Roman"/>
          <w:i/>
          <w:iCs/>
          <w:color w:val="000000"/>
          <w:lang w:eastAsia="en-IN"/>
        </w:rPr>
        <w:t xml:space="preserve">Transgender Rights, </w:t>
      </w:r>
      <w:r w:rsidRPr="006172C7">
        <w:rPr>
          <w:rFonts w:ascii="Georgia" w:eastAsia="Times New Roman" w:hAnsi="Georgia" w:cs="Times New Roman"/>
          <w:color w:val="000000"/>
          <w:lang w:eastAsia="en-IN"/>
        </w:rPr>
        <w:t>(</w:t>
      </w:r>
      <w:proofErr w:type="spellStart"/>
      <w:r w:rsidRPr="006172C7">
        <w:rPr>
          <w:rFonts w:ascii="Georgia" w:eastAsia="Times New Roman" w:hAnsi="Georgia" w:cs="Times New Roman"/>
          <w:color w:val="000000"/>
          <w:lang w:eastAsia="en-IN"/>
        </w:rPr>
        <w:t>ed</w:t>
      </w:r>
      <w:proofErr w:type="spellEnd"/>
      <w:r w:rsidRPr="006172C7">
        <w:rPr>
          <w:rFonts w:ascii="Georgia" w:eastAsia="Times New Roman" w:hAnsi="Georgia" w:cs="Times New Roman"/>
          <w:color w:val="000000"/>
          <w:lang w:eastAsia="en-IN"/>
        </w:rPr>
        <w:t xml:space="preserve">) 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Richard M. </w:t>
      </w:r>
      <w:proofErr w:type="spellStart"/>
      <w:r w:rsidRPr="006172C7">
        <w:rPr>
          <w:rFonts w:ascii="Georgia" w:eastAsia="Times New Roman" w:hAnsi="Georgia" w:cs="Times New Roman"/>
          <w:color w:val="000000"/>
          <w:lang w:eastAsia="en-IN"/>
        </w:rPr>
        <w:t>Juang</w:t>
      </w:r>
      <w:proofErr w:type="spellEnd"/>
      <w:r w:rsidRPr="006172C7">
        <w:rPr>
          <w:rFonts w:ascii="Georgia" w:eastAsia="Times New Roman" w:hAnsi="Georgia" w:cs="Times New Roman"/>
          <w:color w:val="000000"/>
          <w:lang w:eastAsia="en-IN"/>
        </w:rPr>
        <w:t xml:space="preserve"> and Shannon Price Minter 32-50 (University of Minnesota Press, 2006)</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46"/>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Gayatri</w:t>
      </w:r>
      <w:proofErr w:type="spellEnd"/>
      <w:r w:rsidRPr="006172C7">
        <w:rPr>
          <w:rFonts w:ascii="Georgia" w:eastAsia="Times New Roman" w:hAnsi="Georgia" w:cs="Times New Roman"/>
          <w:color w:val="000000"/>
          <w:lang w:eastAsia="en-IN"/>
        </w:rPr>
        <w:t xml:space="preserve"> Reddy,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Our People- Kinship, Marriage and the Family</w:t>
      </w:r>
      <w:r w:rsidRPr="006172C7">
        <w:rPr>
          <w:rFonts w:ascii="Georgia" w:eastAsia="Times New Roman" w:hAnsi="Georgia" w:cs="Times New Roman"/>
          <w:color w:val="000000"/>
          <w:lang w:eastAsia="en-IN"/>
        </w:rPr>
        <w:t xml:space="preserve">, Chapter 7 in </w:t>
      </w:r>
      <w:r w:rsidRPr="006172C7">
        <w:rPr>
          <w:rFonts w:ascii="Georgia" w:eastAsia="Times New Roman" w:hAnsi="Georgia" w:cs="Times New Roman"/>
          <w:i/>
          <w:iCs/>
          <w:color w:val="000000"/>
          <w:lang w:eastAsia="en-IN"/>
        </w:rPr>
        <w:t xml:space="preserve">With Respect to Sex- Negotiating </w:t>
      </w:r>
      <w:proofErr w:type="spellStart"/>
      <w:r w:rsidRPr="006172C7">
        <w:rPr>
          <w:rFonts w:ascii="Georgia" w:eastAsia="Times New Roman" w:hAnsi="Georgia" w:cs="Times New Roman"/>
          <w:i/>
          <w:iCs/>
          <w:color w:val="000000"/>
          <w:lang w:eastAsia="en-IN"/>
        </w:rPr>
        <w:t>Hijra</w:t>
      </w:r>
      <w:proofErr w:type="spellEnd"/>
      <w:r w:rsidRPr="006172C7">
        <w:rPr>
          <w:rFonts w:ascii="Georgia" w:eastAsia="Times New Roman" w:hAnsi="Georgia" w:cs="Times New Roman"/>
          <w:i/>
          <w:iCs/>
          <w:color w:val="000000"/>
          <w:lang w:eastAsia="en-IN"/>
        </w:rPr>
        <w:t xml:space="preserve"> Identity in India</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xml:space="preserve"> 142-185 (University of Chicago Press, 2005)</w:t>
      </w:r>
    </w:p>
    <w:p w:rsidR="00F36231" w:rsidRPr="006172C7" w:rsidRDefault="00F36231" w:rsidP="00DF5073">
      <w:pPr>
        <w:numPr>
          <w:ilvl w:val="0"/>
          <w:numId w:val="46"/>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Transgender Persons (Protection of Rights) Bill 2016 (Section 13), available at: </w:t>
      </w:r>
      <w:hyperlink r:id="rId33" w:history="1">
        <w:r w:rsidRPr="006172C7">
          <w:rPr>
            <w:rFonts w:ascii="Georgia" w:eastAsia="Times New Roman" w:hAnsi="Georgia" w:cs="Times New Roman"/>
            <w:color w:val="1155CC"/>
            <w:u w:val="single"/>
            <w:lang w:eastAsia="en-IN"/>
          </w:rPr>
          <w:t>http://www.prsindia.org/uploads/media/Transgender/Transgender%20Persons%20Bill,%202016.pdf</w:t>
        </w:r>
      </w:hyperlink>
      <w:r w:rsidRPr="006172C7">
        <w:rPr>
          <w:rFonts w:ascii="Georgia" w:eastAsia="Times New Roman" w:hAnsi="Georgia" w:cs="Times New Roman"/>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235E80" w:rsidRPr="006172C7" w:rsidRDefault="00235E80" w:rsidP="00DF5073">
      <w:pPr>
        <w:spacing w:after="0"/>
        <w:rPr>
          <w:rFonts w:ascii="Georgia" w:eastAsia="Times New Roman" w:hAnsi="Georgia" w:cs="Times New Roman"/>
          <w:b/>
          <w:lang w:eastAsia="en-IN"/>
        </w:rPr>
      </w:pPr>
      <w:r w:rsidRPr="006172C7">
        <w:rPr>
          <w:rFonts w:ascii="Georgia" w:eastAsia="Times New Roman" w:hAnsi="Georgia" w:cs="Times New Roman"/>
          <w:b/>
          <w:lang w:eastAsia="en-IN"/>
        </w:rPr>
        <w:t>Further Material:</w:t>
      </w:r>
    </w:p>
    <w:p w:rsidR="00235E80" w:rsidRPr="006172C7" w:rsidRDefault="00235E80" w:rsidP="00DF5073">
      <w:pPr>
        <w:spacing w:after="0"/>
        <w:rPr>
          <w:rFonts w:ascii="Georgia" w:eastAsia="Times New Roman" w:hAnsi="Georgia" w:cs="Times New Roman"/>
          <w:b/>
          <w:lang w:eastAsia="en-IN"/>
        </w:rPr>
      </w:pPr>
    </w:p>
    <w:p w:rsidR="00F36231" w:rsidRPr="006172C7" w:rsidRDefault="00F36231" w:rsidP="00235E80">
      <w:pPr>
        <w:pStyle w:val="ListParagraph"/>
        <w:numPr>
          <w:ilvl w:val="0"/>
          <w:numId w:val="54"/>
        </w:numPr>
        <w:spacing w:after="160"/>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Ruthann, </w:t>
      </w:r>
      <w:r w:rsidRPr="006172C7">
        <w:rPr>
          <w:rFonts w:ascii="Georgia" w:eastAsia="Times New Roman" w:hAnsi="Georgia" w:cs="Times New Roman"/>
          <w:i/>
          <w:iCs/>
          <w:color w:val="000000"/>
          <w:lang w:eastAsia="en-IN"/>
        </w:rPr>
        <w:t>“Re-inscribing Normality? The Law and Politics of Transgender Marriage”</w:t>
      </w:r>
      <w:r w:rsidRPr="006172C7">
        <w:rPr>
          <w:rFonts w:ascii="Georgia" w:eastAsia="Times New Roman" w:hAnsi="Georgia" w:cs="Times New Roman"/>
          <w:color w:val="000000"/>
          <w:lang w:eastAsia="en-IN"/>
        </w:rPr>
        <w:t xml:space="preserve"> Chapter 15 in </w:t>
      </w:r>
      <w:r w:rsidRPr="006172C7">
        <w:rPr>
          <w:rFonts w:ascii="Georgia" w:eastAsia="Times New Roman" w:hAnsi="Georgia" w:cs="Times New Roman"/>
          <w:i/>
          <w:iCs/>
          <w:color w:val="000000"/>
          <w:lang w:eastAsia="en-IN"/>
        </w:rPr>
        <w:t xml:space="preserve">Transgender Rights, </w:t>
      </w:r>
      <w:r w:rsidRPr="006172C7">
        <w:rPr>
          <w:rFonts w:ascii="Georgia" w:eastAsia="Times New Roman" w:hAnsi="Georgia" w:cs="Times New Roman"/>
          <w:color w:val="000000"/>
          <w:lang w:eastAsia="en-IN"/>
        </w:rPr>
        <w:t>(</w:t>
      </w:r>
      <w:proofErr w:type="spellStart"/>
      <w:r w:rsidRPr="006172C7">
        <w:rPr>
          <w:rFonts w:ascii="Georgia" w:eastAsia="Times New Roman" w:hAnsi="Georgia" w:cs="Times New Roman"/>
          <w:color w:val="000000"/>
          <w:lang w:eastAsia="en-IN"/>
        </w:rPr>
        <w:t>ed</w:t>
      </w:r>
      <w:proofErr w:type="spellEnd"/>
      <w:r w:rsidRPr="006172C7">
        <w:rPr>
          <w:rFonts w:ascii="Georgia" w:eastAsia="Times New Roman" w:hAnsi="Georgia" w:cs="Times New Roman"/>
          <w:color w:val="000000"/>
          <w:lang w:eastAsia="en-IN"/>
        </w:rPr>
        <w:t xml:space="preserve">) 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Richard M. </w:t>
      </w:r>
      <w:proofErr w:type="spellStart"/>
      <w:r w:rsidRPr="006172C7">
        <w:rPr>
          <w:rFonts w:ascii="Georgia" w:eastAsia="Times New Roman" w:hAnsi="Georgia" w:cs="Times New Roman"/>
          <w:color w:val="000000"/>
          <w:lang w:eastAsia="en-IN"/>
        </w:rPr>
        <w:t>Juang</w:t>
      </w:r>
      <w:proofErr w:type="spellEnd"/>
      <w:r w:rsidRPr="006172C7">
        <w:rPr>
          <w:rFonts w:ascii="Georgia" w:eastAsia="Times New Roman" w:hAnsi="Georgia" w:cs="Times New Roman"/>
          <w:color w:val="000000"/>
          <w:lang w:eastAsia="en-IN"/>
        </w:rPr>
        <w:t xml:space="preserve"> and Shannon Price Minter 299-309 (University of Minnesota Press, 2006)</w:t>
      </w:r>
    </w:p>
    <w:p w:rsidR="00235E80" w:rsidRPr="006172C7" w:rsidRDefault="00235E80" w:rsidP="00235E80">
      <w:pPr>
        <w:numPr>
          <w:ilvl w:val="0"/>
          <w:numId w:val="54"/>
        </w:numPr>
        <w:spacing w:after="0"/>
        <w:jc w:val="both"/>
        <w:textAlignment w:val="baseline"/>
        <w:rPr>
          <w:rFonts w:ascii="Georgia" w:eastAsia="Times New Roman" w:hAnsi="Georgia" w:cs="Times New Roman"/>
          <w:i/>
          <w:iCs/>
          <w:color w:val="000000"/>
          <w:lang w:eastAsia="en-IN"/>
        </w:rPr>
      </w:pPr>
      <w:r w:rsidRPr="006172C7">
        <w:rPr>
          <w:rFonts w:ascii="Georgia" w:eastAsia="Times New Roman" w:hAnsi="Georgia" w:cs="Times New Roman"/>
          <w:i/>
          <w:iCs/>
          <w:color w:val="000000"/>
          <w:lang w:eastAsia="en-IN"/>
        </w:rPr>
        <w:t xml:space="preserve">Joanne </w:t>
      </w:r>
      <w:proofErr w:type="spellStart"/>
      <w:r w:rsidRPr="006172C7">
        <w:rPr>
          <w:rFonts w:ascii="Georgia" w:eastAsia="Times New Roman" w:hAnsi="Georgia" w:cs="Times New Roman"/>
          <w:i/>
          <w:iCs/>
          <w:color w:val="000000"/>
          <w:lang w:eastAsia="en-IN"/>
        </w:rPr>
        <w:t>Cassar</w:t>
      </w:r>
      <w:proofErr w:type="spellEnd"/>
      <w:r w:rsidRPr="006172C7">
        <w:rPr>
          <w:rFonts w:ascii="Georgia" w:eastAsia="Times New Roman" w:hAnsi="Georgia" w:cs="Times New Roman"/>
          <w:i/>
          <w:iCs/>
          <w:color w:val="000000"/>
          <w:lang w:eastAsia="en-IN"/>
        </w:rPr>
        <w:t xml:space="preserve"> v. Malta</w:t>
      </w:r>
      <w:r w:rsidRPr="006172C7">
        <w:rPr>
          <w:rFonts w:ascii="Georgia" w:eastAsia="Times New Roman" w:hAnsi="Georgia" w:cs="Times New Roman"/>
          <w:color w:val="000000"/>
          <w:lang w:eastAsia="en-IN"/>
        </w:rPr>
        <w:t>, [2013 ECHR Appl. No. 36982/11; Circumstances, the law, Outcome]</w:t>
      </w:r>
    </w:p>
    <w:p w:rsidR="00197694" w:rsidRPr="006172C7" w:rsidRDefault="00F36231" w:rsidP="00DF5073">
      <w:pPr>
        <w:spacing w:after="240"/>
        <w:rPr>
          <w:rFonts w:ascii="Georgia" w:eastAsia="Times New Roman" w:hAnsi="Georgia" w:cs="Times New Roman"/>
          <w:lang w:eastAsia="en-IN"/>
        </w:rPr>
      </w:pPr>
      <w:r w:rsidRPr="006172C7">
        <w:rPr>
          <w:rFonts w:ascii="Georgia" w:eastAsia="Times New Roman" w:hAnsi="Georgia" w:cs="Times New Roman"/>
          <w:lang w:eastAsia="en-IN"/>
        </w:rPr>
        <w:br/>
      </w:r>
    </w:p>
    <w:p w:rsidR="00197694" w:rsidRPr="006172C7" w:rsidRDefault="00197694">
      <w:pPr>
        <w:rPr>
          <w:rFonts w:ascii="Georgia" w:eastAsia="Times New Roman" w:hAnsi="Georgia" w:cs="Times New Roman"/>
          <w:lang w:eastAsia="en-IN"/>
        </w:rPr>
      </w:pPr>
      <w:r w:rsidRPr="006172C7">
        <w:rPr>
          <w:rFonts w:ascii="Georgia" w:eastAsia="Times New Roman" w:hAnsi="Georgia" w:cs="Times New Roman"/>
          <w:lang w:eastAsia="en-IN"/>
        </w:rPr>
        <w:br w:type="page"/>
      </w:r>
    </w:p>
    <w:p w:rsidR="00F36231" w:rsidRPr="006172C7" w:rsidRDefault="00F36231" w:rsidP="00DF5073">
      <w:pPr>
        <w:spacing w:after="240"/>
        <w:rPr>
          <w:rFonts w:ascii="Georgia" w:eastAsia="Times New Roman" w:hAnsi="Georgia" w:cs="Times New Roman"/>
          <w:b/>
          <w:bCs/>
          <w:color w:val="000000"/>
          <w:lang w:eastAsia="en-IN"/>
        </w:rPr>
      </w:pPr>
      <w:r w:rsidRPr="006172C7">
        <w:rPr>
          <w:rFonts w:ascii="Georgia" w:eastAsia="Times New Roman" w:hAnsi="Georgia" w:cs="Times New Roman"/>
          <w:b/>
          <w:bCs/>
          <w:color w:val="000000"/>
          <w:u w:val="single"/>
          <w:lang w:eastAsia="en-IN"/>
        </w:rPr>
        <w:t xml:space="preserve">Session </w:t>
      </w:r>
      <w:proofErr w:type="gramStart"/>
      <w:r w:rsidRPr="006172C7">
        <w:rPr>
          <w:rFonts w:ascii="Georgia" w:eastAsia="Times New Roman" w:hAnsi="Georgia" w:cs="Times New Roman"/>
          <w:b/>
          <w:bCs/>
          <w:color w:val="000000"/>
          <w:u w:val="single"/>
          <w:lang w:eastAsia="en-IN"/>
        </w:rPr>
        <w:t>7</w:t>
      </w:r>
      <w:r w:rsidRPr="006172C7">
        <w:rPr>
          <w:rFonts w:ascii="Georgia" w:eastAsia="Times New Roman" w:hAnsi="Georgia" w:cs="Times New Roman"/>
          <w:b/>
          <w:bCs/>
          <w:color w:val="000000"/>
          <w:lang w:eastAsia="en-IN"/>
        </w:rPr>
        <w:t xml:space="preserve"> :</w:t>
      </w:r>
      <w:proofErr w:type="gramEnd"/>
      <w:r w:rsidRPr="006172C7">
        <w:rPr>
          <w:rFonts w:ascii="Georgia" w:eastAsia="Times New Roman" w:hAnsi="Georgia" w:cs="Times New Roman"/>
          <w:b/>
          <w:bCs/>
          <w:color w:val="000000"/>
          <w:lang w:eastAsia="en-IN"/>
        </w:rPr>
        <w:t xml:space="preserve"> </w:t>
      </w:r>
    </w:p>
    <w:p w:rsidR="00F36231" w:rsidRPr="006172C7" w:rsidRDefault="00F36231" w:rsidP="00DF5073">
      <w:pPr>
        <w:spacing w:after="240"/>
        <w:rPr>
          <w:rFonts w:ascii="Georgia" w:eastAsia="Times New Roman" w:hAnsi="Georgia" w:cs="Times New Roman"/>
          <w:lang w:eastAsia="en-IN"/>
        </w:rPr>
      </w:pPr>
      <w:r w:rsidRPr="006172C7">
        <w:rPr>
          <w:rFonts w:ascii="Georgia" w:eastAsia="Times New Roman" w:hAnsi="Georgia" w:cs="Times New Roman"/>
          <w:b/>
          <w:bCs/>
          <w:color w:val="000000"/>
          <w:lang w:eastAsia="en-IN"/>
        </w:rPr>
        <w:t>The Future of Transgender Law and Politics</w:t>
      </w:r>
    </w:p>
    <w:p w:rsidR="00F36231" w:rsidRPr="006172C7" w:rsidRDefault="00F36231" w:rsidP="00DF5073">
      <w:pPr>
        <w:spacing w:after="0"/>
        <w:jc w:val="both"/>
        <w:rPr>
          <w:rFonts w:ascii="Georgia" w:eastAsia="Times New Roman" w:hAnsi="Georgia" w:cs="Times New Roman"/>
          <w:lang w:eastAsia="en-IN"/>
        </w:rPr>
      </w:pPr>
      <w:r w:rsidRPr="006172C7">
        <w:rPr>
          <w:rFonts w:ascii="Georgia" w:eastAsia="Times New Roman" w:hAnsi="Georgia" w:cs="Times New Roman"/>
          <w:color w:val="000000"/>
          <w:lang w:eastAsia="en-IN"/>
        </w:rPr>
        <w:t>In this final session, we will look at the transgender rights movement and study it contextually with several predominant movements.</w:t>
      </w:r>
      <w:r w:rsidR="00DF5073" w:rsidRPr="006172C7">
        <w:rPr>
          <w:rFonts w:ascii="Georgia" w:eastAsia="Times New Roman" w:hAnsi="Georgia" w:cs="Times New Roman"/>
          <w:color w:val="000000"/>
          <w:lang w:eastAsia="en-IN"/>
        </w:rPr>
        <w:t xml:space="preserve"> We will analyse it with regard to the broader human r</w:t>
      </w:r>
      <w:r w:rsidRPr="006172C7">
        <w:rPr>
          <w:rFonts w:ascii="Georgia" w:eastAsia="Times New Roman" w:hAnsi="Georgia" w:cs="Times New Roman"/>
          <w:color w:val="000000"/>
          <w:lang w:eastAsia="en-IN"/>
        </w:rPr>
        <w:t xml:space="preserve">ights movement, the feminist movement, as well as within the sexual orientation movement. We will further look at the way these movements interact and are applicable to the Indian native narrative and context.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spacing w:after="0"/>
        <w:jc w:val="both"/>
        <w:rPr>
          <w:rFonts w:ascii="Georgia" w:eastAsia="Times New Roman" w:hAnsi="Georgia" w:cs="Times New Roman"/>
          <w:b/>
          <w:bCs/>
          <w:color w:val="000000"/>
          <w:lang w:eastAsia="en-IN"/>
        </w:rPr>
      </w:pPr>
      <w:r w:rsidRPr="006172C7">
        <w:rPr>
          <w:rFonts w:ascii="Georgia" w:eastAsia="Times New Roman" w:hAnsi="Georgia" w:cs="Times New Roman"/>
          <w:b/>
          <w:bCs/>
          <w:color w:val="000000"/>
          <w:lang w:eastAsia="en-IN"/>
        </w:rPr>
        <w:t>Mandatory Readings:</w:t>
      </w:r>
    </w:p>
    <w:p w:rsidR="00197694" w:rsidRPr="006172C7" w:rsidRDefault="00197694" w:rsidP="00DF5073">
      <w:pPr>
        <w:spacing w:after="0"/>
        <w:jc w:val="both"/>
        <w:rPr>
          <w:rFonts w:ascii="Georgia" w:eastAsia="Times New Roman" w:hAnsi="Georgia" w:cs="Times New Roman"/>
          <w:lang w:eastAsia="en-IN"/>
        </w:rPr>
      </w:pPr>
    </w:p>
    <w:p w:rsidR="00F36231" w:rsidRPr="006172C7" w:rsidRDefault="00F36231" w:rsidP="00DF5073">
      <w:pPr>
        <w:numPr>
          <w:ilvl w:val="0"/>
          <w:numId w:val="48"/>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Kendall Thomas,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Afterword: Are Transgender Rights Inhuman Rights</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in</w:t>
      </w:r>
      <w:r w:rsidR="00836001" w:rsidRPr="006172C7">
        <w:rPr>
          <w:rFonts w:ascii="Georgia" w:eastAsia="Times New Roman" w:hAnsi="Georgia" w:cs="Times New Roman"/>
          <w:color w:val="000000"/>
          <w:lang w:eastAsia="en-IN"/>
        </w:rPr>
        <w:t xml:space="preserve"> </w:t>
      </w:r>
      <w:r w:rsidRPr="006172C7">
        <w:rPr>
          <w:rFonts w:ascii="Georgia" w:eastAsia="Times New Roman" w:hAnsi="Georgia" w:cs="Times New Roman"/>
          <w:i/>
          <w:iCs/>
          <w:color w:val="000000"/>
          <w:lang w:eastAsia="en-IN"/>
        </w:rPr>
        <w:t xml:space="preserve">Transgender Rights, </w:t>
      </w:r>
      <w:r w:rsidRPr="006172C7">
        <w:rPr>
          <w:rFonts w:ascii="Georgia" w:eastAsia="Times New Roman" w:hAnsi="Georgia" w:cs="Times New Roman"/>
          <w:color w:val="000000"/>
          <w:lang w:eastAsia="en-IN"/>
        </w:rPr>
        <w:t>(</w:t>
      </w:r>
      <w:proofErr w:type="spellStart"/>
      <w:r w:rsidRPr="006172C7">
        <w:rPr>
          <w:rFonts w:ascii="Georgia" w:eastAsia="Times New Roman" w:hAnsi="Georgia" w:cs="Times New Roman"/>
          <w:color w:val="000000"/>
          <w:lang w:eastAsia="en-IN"/>
        </w:rPr>
        <w:t>ed</w:t>
      </w:r>
      <w:proofErr w:type="spellEnd"/>
      <w:r w:rsidRPr="006172C7">
        <w:rPr>
          <w:rFonts w:ascii="Georgia" w:eastAsia="Times New Roman" w:hAnsi="Georgia" w:cs="Times New Roman"/>
          <w:color w:val="000000"/>
          <w:lang w:eastAsia="en-IN"/>
        </w:rPr>
        <w:t xml:space="preserve">) Paisley </w:t>
      </w:r>
      <w:proofErr w:type="spellStart"/>
      <w:r w:rsidRPr="006172C7">
        <w:rPr>
          <w:rFonts w:ascii="Georgia" w:eastAsia="Times New Roman" w:hAnsi="Georgia" w:cs="Times New Roman"/>
          <w:color w:val="000000"/>
          <w:lang w:eastAsia="en-IN"/>
        </w:rPr>
        <w:t>Currah</w:t>
      </w:r>
      <w:proofErr w:type="spellEnd"/>
      <w:r w:rsidRPr="006172C7">
        <w:rPr>
          <w:rFonts w:ascii="Georgia" w:eastAsia="Times New Roman" w:hAnsi="Georgia" w:cs="Times New Roman"/>
          <w:color w:val="000000"/>
          <w:lang w:eastAsia="en-IN"/>
        </w:rPr>
        <w:t xml:space="preserve">, Richard M. </w:t>
      </w:r>
      <w:proofErr w:type="spellStart"/>
      <w:r w:rsidRPr="006172C7">
        <w:rPr>
          <w:rFonts w:ascii="Georgia" w:eastAsia="Times New Roman" w:hAnsi="Georgia" w:cs="Times New Roman"/>
          <w:color w:val="000000"/>
          <w:lang w:eastAsia="en-IN"/>
        </w:rPr>
        <w:t>Juang</w:t>
      </w:r>
      <w:proofErr w:type="spellEnd"/>
      <w:r w:rsidRPr="006172C7">
        <w:rPr>
          <w:rFonts w:ascii="Georgia" w:eastAsia="Times New Roman" w:hAnsi="Georgia" w:cs="Times New Roman"/>
          <w:color w:val="000000"/>
          <w:lang w:eastAsia="en-IN"/>
        </w:rPr>
        <w:t xml:space="preserve"> and Shannon Price Minter 310-326 (University of Minnesota Press, 2006)</w:t>
      </w:r>
      <w:r w:rsidRPr="006172C7">
        <w:rPr>
          <w:rFonts w:ascii="Georgia" w:eastAsia="Times New Roman" w:hAnsi="Georgia" w:cs="Times New Roman"/>
          <w:i/>
          <w:iCs/>
          <w:color w:val="000000"/>
          <w:lang w:eastAsia="en-IN"/>
        </w:rPr>
        <w:t xml:space="preserve"> </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49"/>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The </w:t>
      </w:r>
      <w:proofErr w:type="spellStart"/>
      <w:r w:rsidRPr="006172C7">
        <w:rPr>
          <w:rFonts w:ascii="Georgia" w:eastAsia="Times New Roman" w:hAnsi="Georgia" w:cs="Times New Roman"/>
          <w:color w:val="000000"/>
          <w:lang w:eastAsia="en-IN"/>
        </w:rPr>
        <w:t>Transfeminist</w:t>
      </w:r>
      <w:proofErr w:type="spellEnd"/>
      <w:r w:rsidRPr="006172C7">
        <w:rPr>
          <w:rFonts w:ascii="Georgia" w:eastAsia="Times New Roman" w:hAnsi="Georgia" w:cs="Times New Roman"/>
          <w:color w:val="000000"/>
          <w:lang w:eastAsia="en-IN"/>
        </w:rPr>
        <w:t xml:space="preserve"> Manifesto, available at: </w:t>
      </w:r>
      <w:hyperlink r:id="rId34" w:history="1">
        <w:r w:rsidRPr="006172C7">
          <w:rPr>
            <w:rFonts w:ascii="Georgia" w:eastAsia="Times New Roman" w:hAnsi="Georgia" w:cs="Times New Roman"/>
            <w:color w:val="1155CC"/>
            <w:u w:val="single"/>
            <w:lang w:eastAsia="en-IN"/>
          </w:rPr>
          <w:t>http://eminism.org/readings/pdf-rdg/tfmanifesto.pdf</w:t>
        </w:r>
      </w:hyperlink>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50"/>
        </w:numPr>
        <w:spacing w:after="0"/>
        <w:jc w:val="both"/>
        <w:textAlignment w:val="baseline"/>
        <w:rPr>
          <w:rFonts w:ascii="Georgia" w:eastAsia="Times New Roman" w:hAnsi="Georgia" w:cs="Times New Roman"/>
          <w:color w:val="000000"/>
          <w:lang w:eastAsia="en-IN"/>
        </w:rPr>
      </w:pPr>
      <w:r w:rsidRPr="006172C7">
        <w:rPr>
          <w:rFonts w:ascii="Georgia" w:eastAsia="Times New Roman" w:hAnsi="Georgia" w:cs="Times New Roman"/>
          <w:color w:val="000000"/>
          <w:lang w:eastAsia="en-IN"/>
        </w:rPr>
        <w:t xml:space="preserve">Taylor Flynn,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Transforming the Debate: Why we need to include Transgender Rights in the struggle for Sex and Sexual Orientation Equality</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xml:space="preserve">, </w:t>
      </w:r>
      <w:r w:rsidR="000C1D14" w:rsidRPr="006172C7">
        <w:rPr>
          <w:rFonts w:ascii="Georgia" w:eastAsia="Times New Roman" w:hAnsi="Georgia" w:cs="Times New Roman"/>
          <w:color w:val="000000"/>
          <w:lang w:eastAsia="en-IN"/>
        </w:rPr>
        <w:t>101 (2) Colum. L. Rev. 392-420 (2001)</w:t>
      </w:r>
    </w:p>
    <w:p w:rsidR="00F36231" w:rsidRPr="006172C7" w:rsidRDefault="00F36231" w:rsidP="00DF5073">
      <w:pPr>
        <w:spacing w:after="0"/>
        <w:rPr>
          <w:rFonts w:ascii="Georgia" w:eastAsia="Times New Roman" w:hAnsi="Georgia" w:cs="Times New Roman"/>
          <w:lang w:eastAsia="en-IN"/>
        </w:rPr>
      </w:pPr>
    </w:p>
    <w:p w:rsidR="00F36231" w:rsidRPr="006172C7" w:rsidRDefault="00F36231" w:rsidP="00DF5073">
      <w:pPr>
        <w:numPr>
          <w:ilvl w:val="0"/>
          <w:numId w:val="51"/>
        </w:numPr>
        <w:spacing w:after="0"/>
        <w:jc w:val="both"/>
        <w:textAlignment w:val="baseline"/>
        <w:rPr>
          <w:rFonts w:ascii="Georgia" w:eastAsia="Times New Roman" w:hAnsi="Georgia" w:cs="Times New Roman"/>
          <w:color w:val="000000"/>
          <w:lang w:eastAsia="en-IN"/>
        </w:rPr>
      </w:pPr>
      <w:proofErr w:type="spellStart"/>
      <w:r w:rsidRPr="006172C7">
        <w:rPr>
          <w:rFonts w:ascii="Georgia" w:eastAsia="Times New Roman" w:hAnsi="Georgia" w:cs="Times New Roman"/>
          <w:color w:val="000000"/>
          <w:lang w:eastAsia="en-IN"/>
        </w:rPr>
        <w:t>Aniruddha</w:t>
      </w:r>
      <w:proofErr w:type="spellEnd"/>
      <w:r w:rsidRPr="006172C7">
        <w:rPr>
          <w:rFonts w:ascii="Georgia" w:eastAsia="Times New Roman" w:hAnsi="Georgia" w:cs="Times New Roman"/>
          <w:color w:val="000000"/>
          <w:lang w:eastAsia="en-IN"/>
        </w:rPr>
        <w:t xml:space="preserve"> Dutta and Raina Roy, </w:t>
      </w:r>
      <w:r w:rsidR="00324EFD" w:rsidRPr="006172C7">
        <w:rPr>
          <w:rFonts w:ascii="Georgia" w:eastAsia="Times New Roman" w:hAnsi="Georgia" w:cs="Times New Roman"/>
          <w:color w:val="000000"/>
          <w:lang w:eastAsia="en-IN"/>
        </w:rPr>
        <w:t>“</w:t>
      </w:r>
      <w:r w:rsidRPr="006172C7">
        <w:rPr>
          <w:rFonts w:ascii="Georgia" w:eastAsia="Times New Roman" w:hAnsi="Georgia" w:cs="Times New Roman"/>
          <w:i/>
          <w:iCs/>
          <w:color w:val="000000"/>
          <w:lang w:eastAsia="en-IN"/>
        </w:rPr>
        <w:t>Decolonis</w:t>
      </w:r>
      <w:r w:rsidR="00324EFD" w:rsidRPr="006172C7">
        <w:rPr>
          <w:rFonts w:ascii="Georgia" w:eastAsia="Times New Roman" w:hAnsi="Georgia" w:cs="Times New Roman"/>
          <w:i/>
          <w:iCs/>
          <w:color w:val="000000"/>
          <w:lang w:eastAsia="en-IN"/>
        </w:rPr>
        <w:t>ing Transgender in India: Some R</w:t>
      </w:r>
      <w:r w:rsidRPr="006172C7">
        <w:rPr>
          <w:rFonts w:ascii="Georgia" w:eastAsia="Times New Roman" w:hAnsi="Georgia" w:cs="Times New Roman"/>
          <w:i/>
          <w:iCs/>
          <w:color w:val="000000"/>
          <w:lang w:eastAsia="en-IN"/>
        </w:rPr>
        <w:t>eflections</w:t>
      </w:r>
      <w:r w:rsidR="00324EFD" w:rsidRPr="006172C7">
        <w:rPr>
          <w:rFonts w:ascii="Georgia" w:eastAsia="Times New Roman" w:hAnsi="Georgia" w:cs="Times New Roman"/>
          <w:i/>
          <w:iCs/>
          <w:color w:val="000000"/>
          <w:lang w:eastAsia="en-IN"/>
        </w:rPr>
        <w:t>”</w:t>
      </w:r>
      <w:r w:rsidRPr="006172C7">
        <w:rPr>
          <w:rFonts w:ascii="Georgia" w:eastAsia="Times New Roman" w:hAnsi="Georgia" w:cs="Times New Roman"/>
          <w:color w:val="000000"/>
          <w:lang w:eastAsia="en-IN"/>
        </w:rPr>
        <w:t>, 3(3-4) Transgender Studies Quarterly 333-356 (2016)</w:t>
      </w:r>
    </w:p>
    <w:p w:rsidR="009515AF" w:rsidRPr="006172C7" w:rsidRDefault="00F36231" w:rsidP="00DF5073">
      <w:pPr>
        <w:rPr>
          <w:rFonts w:ascii="Georgia" w:hAnsi="Georgia"/>
        </w:rPr>
      </w:pPr>
      <w:r w:rsidRPr="006172C7">
        <w:rPr>
          <w:rFonts w:ascii="Georgia" w:eastAsia="Times New Roman" w:hAnsi="Georgia" w:cs="Times New Roman"/>
          <w:lang w:eastAsia="en-IN"/>
        </w:rPr>
        <w:br/>
      </w:r>
      <w:r w:rsidRPr="006172C7">
        <w:rPr>
          <w:rFonts w:ascii="Georgia" w:eastAsia="Times New Roman" w:hAnsi="Georgia" w:cs="Times New Roman"/>
          <w:lang w:eastAsia="en-IN"/>
        </w:rPr>
        <w:br/>
      </w:r>
      <w:r w:rsidRPr="006172C7">
        <w:rPr>
          <w:rFonts w:ascii="Georgia" w:eastAsia="Times New Roman" w:hAnsi="Georgia" w:cs="Times New Roman"/>
          <w:lang w:eastAsia="en-IN"/>
        </w:rPr>
        <w:br/>
      </w:r>
      <w:r w:rsidRPr="006172C7">
        <w:rPr>
          <w:rFonts w:ascii="Georgia" w:eastAsia="Times New Roman" w:hAnsi="Georgia" w:cs="Times New Roman"/>
          <w:lang w:eastAsia="en-IN"/>
        </w:rPr>
        <w:br/>
      </w:r>
    </w:p>
    <w:p w:rsidR="00F36231" w:rsidRPr="006172C7" w:rsidRDefault="00F36231" w:rsidP="00DF5073">
      <w:pPr>
        <w:rPr>
          <w:rFonts w:ascii="Georgia" w:hAnsi="Georgia"/>
        </w:rPr>
      </w:pPr>
    </w:p>
    <w:sectPr w:rsidR="00F36231" w:rsidRPr="006172C7" w:rsidSect="00263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C7D"/>
    <w:multiLevelType w:val="multilevel"/>
    <w:tmpl w:val="2C5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80554"/>
    <w:multiLevelType w:val="multilevel"/>
    <w:tmpl w:val="0C8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66C7"/>
    <w:multiLevelType w:val="multilevel"/>
    <w:tmpl w:val="67C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14F59"/>
    <w:multiLevelType w:val="multilevel"/>
    <w:tmpl w:val="C43C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A76BE"/>
    <w:multiLevelType w:val="multilevel"/>
    <w:tmpl w:val="510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129A8"/>
    <w:multiLevelType w:val="multilevel"/>
    <w:tmpl w:val="AA7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309D3"/>
    <w:multiLevelType w:val="multilevel"/>
    <w:tmpl w:val="08B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7461A"/>
    <w:multiLevelType w:val="multilevel"/>
    <w:tmpl w:val="3546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A55CD"/>
    <w:multiLevelType w:val="multilevel"/>
    <w:tmpl w:val="CC6E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51B41"/>
    <w:multiLevelType w:val="multilevel"/>
    <w:tmpl w:val="9340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A1A5A"/>
    <w:multiLevelType w:val="multilevel"/>
    <w:tmpl w:val="2C0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262EC"/>
    <w:multiLevelType w:val="multilevel"/>
    <w:tmpl w:val="7634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C5B13"/>
    <w:multiLevelType w:val="multilevel"/>
    <w:tmpl w:val="54BA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653F3"/>
    <w:multiLevelType w:val="multilevel"/>
    <w:tmpl w:val="C6D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A3A55"/>
    <w:multiLevelType w:val="multilevel"/>
    <w:tmpl w:val="24A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5083D"/>
    <w:multiLevelType w:val="multilevel"/>
    <w:tmpl w:val="7AAE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907A1"/>
    <w:multiLevelType w:val="multilevel"/>
    <w:tmpl w:val="BD5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D3500"/>
    <w:multiLevelType w:val="multilevel"/>
    <w:tmpl w:val="14C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456A7"/>
    <w:multiLevelType w:val="hybridMultilevel"/>
    <w:tmpl w:val="1C3C7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AFE19A2"/>
    <w:multiLevelType w:val="multilevel"/>
    <w:tmpl w:val="1222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B3CF3"/>
    <w:multiLevelType w:val="multilevel"/>
    <w:tmpl w:val="E24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FA63F8"/>
    <w:multiLevelType w:val="multilevel"/>
    <w:tmpl w:val="B9C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5B2B9D"/>
    <w:multiLevelType w:val="multilevel"/>
    <w:tmpl w:val="A82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A65A02"/>
    <w:multiLevelType w:val="multilevel"/>
    <w:tmpl w:val="7C9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44FB"/>
    <w:multiLevelType w:val="multilevel"/>
    <w:tmpl w:val="22A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ACF"/>
    <w:multiLevelType w:val="multilevel"/>
    <w:tmpl w:val="025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FC0A59"/>
    <w:multiLevelType w:val="multilevel"/>
    <w:tmpl w:val="382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3A4441"/>
    <w:multiLevelType w:val="multilevel"/>
    <w:tmpl w:val="6ED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F2E0B"/>
    <w:multiLevelType w:val="multilevel"/>
    <w:tmpl w:val="2DC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92641"/>
    <w:multiLevelType w:val="multilevel"/>
    <w:tmpl w:val="869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430BD"/>
    <w:multiLevelType w:val="multilevel"/>
    <w:tmpl w:val="136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ED0DA7"/>
    <w:multiLevelType w:val="multilevel"/>
    <w:tmpl w:val="F5F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72656"/>
    <w:multiLevelType w:val="multilevel"/>
    <w:tmpl w:val="DC10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445F22"/>
    <w:multiLevelType w:val="multilevel"/>
    <w:tmpl w:val="EC6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8D4D20"/>
    <w:multiLevelType w:val="multilevel"/>
    <w:tmpl w:val="17D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E532B"/>
    <w:multiLevelType w:val="multilevel"/>
    <w:tmpl w:val="DFF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DD16F4"/>
    <w:multiLevelType w:val="multilevel"/>
    <w:tmpl w:val="94E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595FF6"/>
    <w:multiLevelType w:val="multilevel"/>
    <w:tmpl w:val="724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776424"/>
    <w:multiLevelType w:val="multilevel"/>
    <w:tmpl w:val="EE1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1B036B"/>
    <w:multiLevelType w:val="multilevel"/>
    <w:tmpl w:val="9216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374B19"/>
    <w:multiLevelType w:val="multilevel"/>
    <w:tmpl w:val="781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E24CE6"/>
    <w:multiLevelType w:val="multilevel"/>
    <w:tmpl w:val="BA7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922F73"/>
    <w:multiLevelType w:val="multilevel"/>
    <w:tmpl w:val="28E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F764A3"/>
    <w:multiLevelType w:val="hybridMultilevel"/>
    <w:tmpl w:val="23E42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1402727"/>
    <w:multiLevelType w:val="multilevel"/>
    <w:tmpl w:val="843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0E276A"/>
    <w:multiLevelType w:val="multilevel"/>
    <w:tmpl w:val="A37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9E14D7"/>
    <w:multiLevelType w:val="multilevel"/>
    <w:tmpl w:val="553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1101E0"/>
    <w:multiLevelType w:val="multilevel"/>
    <w:tmpl w:val="4416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233303"/>
    <w:multiLevelType w:val="multilevel"/>
    <w:tmpl w:val="662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020539"/>
    <w:multiLevelType w:val="multilevel"/>
    <w:tmpl w:val="370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AD3EF7"/>
    <w:multiLevelType w:val="multilevel"/>
    <w:tmpl w:val="A0F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415AD2"/>
    <w:multiLevelType w:val="hybridMultilevel"/>
    <w:tmpl w:val="DCECD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7B7502B9"/>
    <w:multiLevelType w:val="multilevel"/>
    <w:tmpl w:val="321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416972"/>
    <w:multiLevelType w:val="multilevel"/>
    <w:tmpl w:val="35F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453E38"/>
    <w:multiLevelType w:val="multilevel"/>
    <w:tmpl w:val="5CEC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C62AD3"/>
    <w:multiLevelType w:val="multilevel"/>
    <w:tmpl w:val="2A7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48"/>
  </w:num>
  <w:num w:numId="4">
    <w:abstractNumId w:val="46"/>
  </w:num>
  <w:num w:numId="5">
    <w:abstractNumId w:val="26"/>
  </w:num>
  <w:num w:numId="6">
    <w:abstractNumId w:val="16"/>
  </w:num>
  <w:num w:numId="7">
    <w:abstractNumId w:val="17"/>
  </w:num>
  <w:num w:numId="8">
    <w:abstractNumId w:val="7"/>
  </w:num>
  <w:num w:numId="9">
    <w:abstractNumId w:val="36"/>
  </w:num>
  <w:num w:numId="10">
    <w:abstractNumId w:val="11"/>
  </w:num>
  <w:num w:numId="11">
    <w:abstractNumId w:val="35"/>
  </w:num>
  <w:num w:numId="12">
    <w:abstractNumId w:val="2"/>
  </w:num>
  <w:num w:numId="13">
    <w:abstractNumId w:val="28"/>
  </w:num>
  <w:num w:numId="14">
    <w:abstractNumId w:val="20"/>
  </w:num>
  <w:num w:numId="15">
    <w:abstractNumId w:val="25"/>
  </w:num>
  <w:num w:numId="16">
    <w:abstractNumId w:val="33"/>
  </w:num>
  <w:num w:numId="17">
    <w:abstractNumId w:val="34"/>
  </w:num>
  <w:num w:numId="18">
    <w:abstractNumId w:val="9"/>
  </w:num>
  <w:num w:numId="19">
    <w:abstractNumId w:val="38"/>
  </w:num>
  <w:num w:numId="20">
    <w:abstractNumId w:val="37"/>
  </w:num>
  <w:num w:numId="21">
    <w:abstractNumId w:val="44"/>
  </w:num>
  <w:num w:numId="22">
    <w:abstractNumId w:val="29"/>
  </w:num>
  <w:num w:numId="23">
    <w:abstractNumId w:val="15"/>
  </w:num>
  <w:num w:numId="24">
    <w:abstractNumId w:val="40"/>
  </w:num>
  <w:num w:numId="25">
    <w:abstractNumId w:val="50"/>
  </w:num>
  <w:num w:numId="26">
    <w:abstractNumId w:val="27"/>
  </w:num>
  <w:num w:numId="27">
    <w:abstractNumId w:val="19"/>
  </w:num>
  <w:num w:numId="28">
    <w:abstractNumId w:val="10"/>
  </w:num>
  <w:num w:numId="29">
    <w:abstractNumId w:val="42"/>
  </w:num>
  <w:num w:numId="30">
    <w:abstractNumId w:val="55"/>
  </w:num>
  <w:num w:numId="31">
    <w:abstractNumId w:val="23"/>
  </w:num>
  <w:num w:numId="32">
    <w:abstractNumId w:val="30"/>
  </w:num>
  <w:num w:numId="33">
    <w:abstractNumId w:val="3"/>
  </w:num>
  <w:num w:numId="34">
    <w:abstractNumId w:val="41"/>
  </w:num>
  <w:num w:numId="35">
    <w:abstractNumId w:val="0"/>
  </w:num>
  <w:num w:numId="36">
    <w:abstractNumId w:val="39"/>
  </w:num>
  <w:num w:numId="37">
    <w:abstractNumId w:val="8"/>
  </w:num>
  <w:num w:numId="38">
    <w:abstractNumId w:val="54"/>
  </w:num>
  <w:num w:numId="39">
    <w:abstractNumId w:val="47"/>
  </w:num>
  <w:num w:numId="40">
    <w:abstractNumId w:val="13"/>
  </w:num>
  <w:num w:numId="41">
    <w:abstractNumId w:val="4"/>
  </w:num>
  <w:num w:numId="42">
    <w:abstractNumId w:val="5"/>
  </w:num>
  <w:num w:numId="43">
    <w:abstractNumId w:val="21"/>
  </w:num>
  <w:num w:numId="44">
    <w:abstractNumId w:val="14"/>
  </w:num>
  <w:num w:numId="45">
    <w:abstractNumId w:val="52"/>
  </w:num>
  <w:num w:numId="46">
    <w:abstractNumId w:val="22"/>
  </w:num>
  <w:num w:numId="47">
    <w:abstractNumId w:val="45"/>
  </w:num>
  <w:num w:numId="48">
    <w:abstractNumId w:val="1"/>
  </w:num>
  <w:num w:numId="49">
    <w:abstractNumId w:val="6"/>
  </w:num>
  <w:num w:numId="50">
    <w:abstractNumId w:val="53"/>
  </w:num>
  <w:num w:numId="51">
    <w:abstractNumId w:val="24"/>
  </w:num>
  <w:num w:numId="52">
    <w:abstractNumId w:val="49"/>
  </w:num>
  <w:num w:numId="53">
    <w:abstractNumId w:val="31"/>
  </w:num>
  <w:num w:numId="54">
    <w:abstractNumId w:val="43"/>
  </w:num>
  <w:num w:numId="55">
    <w:abstractNumId w:val="18"/>
  </w:num>
  <w:num w:numId="5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31"/>
    <w:rsid w:val="000104C0"/>
    <w:rsid w:val="000C1D14"/>
    <w:rsid w:val="00176433"/>
    <w:rsid w:val="00197694"/>
    <w:rsid w:val="00235E80"/>
    <w:rsid w:val="002633D4"/>
    <w:rsid w:val="00324EFD"/>
    <w:rsid w:val="0048302C"/>
    <w:rsid w:val="004B0131"/>
    <w:rsid w:val="006172C7"/>
    <w:rsid w:val="00640C37"/>
    <w:rsid w:val="006B16EE"/>
    <w:rsid w:val="00823BCC"/>
    <w:rsid w:val="00836001"/>
    <w:rsid w:val="008651C8"/>
    <w:rsid w:val="008A4B52"/>
    <w:rsid w:val="00B54852"/>
    <w:rsid w:val="00BA5748"/>
    <w:rsid w:val="00BA638F"/>
    <w:rsid w:val="00C35CA3"/>
    <w:rsid w:val="00C67375"/>
    <w:rsid w:val="00C7237B"/>
    <w:rsid w:val="00DF5073"/>
    <w:rsid w:val="00E07012"/>
    <w:rsid w:val="00E50A31"/>
    <w:rsid w:val="00EC03AD"/>
    <w:rsid w:val="00EE04E9"/>
    <w:rsid w:val="00F36231"/>
    <w:rsid w:val="00F82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F1590-9BC4-43AD-8471-4B37429C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2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36231"/>
    <w:rPr>
      <w:color w:val="0000FF"/>
      <w:u w:val="single"/>
    </w:rPr>
  </w:style>
  <w:style w:type="paragraph" w:styleId="ListParagraph">
    <w:name w:val="List Paragraph"/>
    <w:basedOn w:val="Normal"/>
    <w:uiPriority w:val="34"/>
    <w:qFormat/>
    <w:rsid w:val="0023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7500">
      <w:bodyDiv w:val="1"/>
      <w:marLeft w:val="0"/>
      <w:marRight w:val="0"/>
      <w:marTop w:val="0"/>
      <w:marBottom w:val="0"/>
      <w:divBdr>
        <w:top w:val="none" w:sz="0" w:space="0" w:color="auto"/>
        <w:left w:val="none" w:sz="0" w:space="0" w:color="auto"/>
        <w:bottom w:val="none" w:sz="0" w:space="0" w:color="auto"/>
        <w:right w:val="none" w:sz="0" w:space="0" w:color="auto"/>
      </w:divBdr>
    </w:div>
    <w:div w:id="100224355">
      <w:bodyDiv w:val="1"/>
      <w:marLeft w:val="0"/>
      <w:marRight w:val="0"/>
      <w:marTop w:val="0"/>
      <w:marBottom w:val="0"/>
      <w:divBdr>
        <w:top w:val="none" w:sz="0" w:space="0" w:color="auto"/>
        <w:left w:val="none" w:sz="0" w:space="0" w:color="auto"/>
        <w:bottom w:val="none" w:sz="0" w:space="0" w:color="auto"/>
        <w:right w:val="none" w:sz="0" w:space="0" w:color="auto"/>
      </w:divBdr>
    </w:div>
    <w:div w:id="10398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nam.net/privacy-verdict-transgender-rights/" TargetMode="External"/><Relationship Id="rId13" Type="http://schemas.openxmlformats.org/officeDocument/2006/relationships/hyperlink" Target="http://www.finance.kar.nic.in/gos/othactrul/THE%20KARNATAKA%20POLICE%20ACT,%201963.pdf" TargetMode="External"/><Relationship Id="rId18" Type="http://schemas.openxmlformats.org/officeDocument/2006/relationships/hyperlink" Target="http://scholarship.law.wm.edu/wmjowl/vol7/issI/4" TargetMode="External"/><Relationship Id="rId26" Type="http://schemas.openxmlformats.org/officeDocument/2006/relationships/hyperlink" Target="https://genderidentitywatch.files.wordpress.com/2013/12/l-v-lithuania.pdf" TargetMode="External"/><Relationship Id="rId3" Type="http://schemas.openxmlformats.org/officeDocument/2006/relationships/styles" Target="styles.xml"/><Relationship Id="rId21" Type="http://schemas.openxmlformats.org/officeDocument/2006/relationships/hyperlink" Target="http://www.law.columbia.edu/sites/default/files/microsites/gender-sexuality/ulane_v_eastern_airlines_edited.pdf" TargetMode="External"/><Relationship Id="rId34" Type="http://schemas.openxmlformats.org/officeDocument/2006/relationships/hyperlink" Target="http://eminism.org/readings/pdf-rdg/tfmanifesto.pdf" TargetMode="External"/><Relationship Id="rId7" Type="http://schemas.openxmlformats.org/officeDocument/2006/relationships/hyperlink" Target="https://roundtableindia.co.in/index.php?option=com_content&amp;view=article&amp;id=7185:open-letter-by-trans-men-to-ministry-of-social-justice-and-empowerment&amp;catid=129&amp;Itemid=195" TargetMode="External"/><Relationship Id="rId12" Type="http://schemas.openxmlformats.org/officeDocument/2006/relationships/hyperlink" Target="http://jils.ac.in/wp-content/uploads/2016/01/105-jils_vol-5_monsoon_2014.pdf" TargetMode="External"/><Relationship Id="rId17" Type="http://schemas.openxmlformats.org/officeDocument/2006/relationships/hyperlink" Target="http://www.lgbtmap.org/file/lgbt-criminal-justice-trans.pdf" TargetMode="External"/><Relationship Id="rId25" Type="http://schemas.openxmlformats.org/officeDocument/2006/relationships/hyperlink" Target="http://www.dgti.org/tsgrecht/allesrecht/91-vankueckvsgermany.html" TargetMode="External"/><Relationship Id="rId33" Type="http://schemas.openxmlformats.org/officeDocument/2006/relationships/hyperlink" Target="http://www.prsindia.org/uploads/media/Transgender/Transgender%20Persons%20Bill,%202016.pdf" TargetMode="External"/><Relationship Id="rId2" Type="http://schemas.openxmlformats.org/officeDocument/2006/relationships/numbering" Target="numbering.xml"/><Relationship Id="rId16" Type="http://schemas.openxmlformats.org/officeDocument/2006/relationships/hyperlink" Target="http://www.prsindia.org/uploads/media/Transgender/Transgender%20Persons%20Bill,%202016.pdf" TargetMode="External"/><Relationship Id="rId20" Type="http://schemas.openxmlformats.org/officeDocument/2006/relationships/hyperlink" Target="http://eur-lex.europa.eu/legal-content/EN/TXT/PDF/?uri=CELEX:61994CJ0013&amp;from=EN" TargetMode="External"/><Relationship Id="rId29" Type="http://schemas.openxmlformats.org/officeDocument/2006/relationships/hyperlink" Target="https://www.researchgate.net/publication/26791765_I_Don%27t_Think_This_Is_Theoretical_This_Is_Our_Lives_How_Erasure_Impacts_Health_Care_for_Transgender_People" TargetMode="External"/><Relationship Id="rId1" Type="http://schemas.openxmlformats.org/officeDocument/2006/relationships/customXml" Target="../customXml/item1.xml"/><Relationship Id="rId6" Type="http://schemas.openxmlformats.org/officeDocument/2006/relationships/hyperlink" Target="http://www.thetaskforce.org/static_html/downloads/reports/reports/TransgenderEquality.pdf" TargetMode="External"/><Relationship Id="rId11" Type="http://schemas.openxmlformats.org/officeDocument/2006/relationships/hyperlink" Target="https://www.icj.org/wp-content/uploads/2012/07/Sunil-Babu-Pant-and-Others-v.-Nepal-Government-and-Others-Supreme-Court-of-Nepal.pdf" TargetMode="External"/><Relationship Id="rId24" Type="http://schemas.openxmlformats.org/officeDocument/2006/relationships/hyperlink" Target="http://www.prsindia.org/uploads/media/Transgender/Transgender%20Persons%20Bill,%202016.pdf" TargetMode="External"/><Relationship Id="rId32" Type="http://schemas.openxmlformats.org/officeDocument/2006/relationships/hyperlink" Target="http://www.amicuscuriae.it/attach/superuser/docs/goodwin.pdf" TargetMode="External"/><Relationship Id="rId5" Type="http://schemas.openxmlformats.org/officeDocument/2006/relationships/webSettings" Target="webSettings.xml"/><Relationship Id="rId15" Type="http://schemas.openxmlformats.org/officeDocument/2006/relationships/hyperlink" Target="http://nyaaya.in/law/939/the-andhra-pradesh-telangana-area-eunuchs-act-1329-f/" TargetMode="External"/><Relationship Id="rId23" Type="http://schemas.openxmlformats.org/officeDocument/2006/relationships/hyperlink" Target="https://doi.org/10.1017/S1537592713003708" TargetMode="External"/><Relationship Id="rId28" Type="http://schemas.openxmlformats.org/officeDocument/2006/relationships/hyperlink" Target="http://www.sciencedirect.com/science/article/pii/S1055329009001071" TargetMode="External"/><Relationship Id="rId36" Type="http://schemas.openxmlformats.org/officeDocument/2006/relationships/theme" Target="theme/theme1.xml"/><Relationship Id="rId10" Type="http://schemas.openxmlformats.org/officeDocument/2006/relationships/hyperlink" Target="http://www.pulp.up.ac.za/component/edocman/protecting-the-human-rights-of-sexual-minorities-in-contemporary-africa" TargetMode="External"/><Relationship Id="rId19" Type="http://schemas.openxmlformats.org/officeDocument/2006/relationships/hyperlink" Target="http://www.equalrightstrust.org/ertdocumentbank/ERR%2013%20-%20Korkiamaki.pdf" TargetMode="External"/><Relationship Id="rId31" Type="http://schemas.openxmlformats.org/officeDocument/2006/relationships/hyperlink" Target="http://www.pfc.org.uk/caselaw/X,%20Y%20and%20Z%20v.the%20United%20Kingdom.pdf" TargetMode="External"/><Relationship Id="rId4" Type="http://schemas.openxmlformats.org/officeDocument/2006/relationships/settings" Target="settings.xml"/><Relationship Id="rId9" Type="http://schemas.openxmlformats.org/officeDocument/2006/relationships/hyperlink" Target="http://www.prsindia.org/uploads/media/Transgender/Transgender%20Persons%20Bill,%202016.pdf" TargetMode="External"/><Relationship Id="rId14" Type="http://schemas.openxmlformats.org/officeDocument/2006/relationships/hyperlink" Target="http://clpr.org.in/karnataka-sexual-minorities-forum-v-state-of-karnataka-ors/" TargetMode="External"/><Relationship Id="rId22" Type="http://schemas.openxmlformats.org/officeDocument/2006/relationships/hyperlink" Target="http://law.justia.com/cases/washington/supreme-court/1993/59117-2-1.html" TargetMode="External"/><Relationship Id="rId27" Type="http://schemas.openxmlformats.org/officeDocument/2006/relationships/hyperlink" Target="http://digitalcommons.pace.edu/cgi/viewcontent.cgi?article=1583&amp;context=lawfaculty" TargetMode="External"/><Relationship Id="rId30" Type="http://schemas.openxmlformats.org/officeDocument/2006/relationships/hyperlink" Target="http://tgeu.org/wp-content/uploads/2015/04/Malta_GIGESC_trans_law_2015.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C92F-C191-4BDE-92B1-7D26538B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Deekshitha Ganesan</cp:lastModifiedBy>
  <cp:revision>2</cp:revision>
  <cp:lastPrinted>2017-08-30T10:18:00Z</cp:lastPrinted>
  <dcterms:created xsi:type="dcterms:W3CDTF">2018-11-09T05:48:00Z</dcterms:created>
  <dcterms:modified xsi:type="dcterms:W3CDTF">2018-11-09T05:48:00Z</dcterms:modified>
</cp:coreProperties>
</file>