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2AE2" w14:textId="1B5F87DE"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IN THE SUPREME COURT OF INDIA</w:t>
      </w:r>
    </w:p>
    <w:p w14:paraId="5E59E19A" w14:textId="1871EF2C"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CIVIL APPELLATE JURISDICTION</w:t>
      </w:r>
    </w:p>
    <w:p w14:paraId="2D9AA111" w14:textId="0CA613ED"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I.A. NO.          /2017</w:t>
      </w:r>
    </w:p>
    <w:p w14:paraId="1580E650" w14:textId="7A6B998E"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IN</w:t>
      </w:r>
    </w:p>
    <w:p w14:paraId="67A76C0E" w14:textId="40E96FE9"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WRIT PETITION (CIVIL) NO. 382/2013</w:t>
      </w:r>
    </w:p>
    <w:p w14:paraId="1080609E" w14:textId="021073E9" w:rsidR="5A524BED" w:rsidRPr="00731BA2" w:rsidRDefault="1822C76C" w:rsidP="00315C24">
      <w:pPr>
        <w:spacing w:after="0" w:line="480" w:lineRule="auto"/>
        <w:jc w:val="both"/>
        <w:rPr>
          <w:rFonts w:ascii="Arial" w:eastAsia="Arial" w:hAnsi="Arial" w:cs="Arial"/>
          <w:b/>
          <w:bCs/>
          <w:sz w:val="28"/>
          <w:szCs w:val="28"/>
        </w:rPr>
      </w:pPr>
      <w:r w:rsidRPr="00731BA2">
        <w:rPr>
          <w:rFonts w:ascii="Arial" w:eastAsia="Arial" w:hAnsi="Arial" w:cs="Arial"/>
          <w:b/>
          <w:bCs/>
          <w:sz w:val="28"/>
          <w:szCs w:val="28"/>
          <w:u w:val="single"/>
        </w:rPr>
        <w:t>IN THE MATTER OF</w:t>
      </w:r>
      <w:r w:rsidRPr="00731BA2">
        <w:rPr>
          <w:rFonts w:ascii="Arial" w:eastAsia="Arial" w:hAnsi="Arial" w:cs="Arial"/>
          <w:b/>
          <w:bCs/>
          <w:sz w:val="28"/>
          <w:szCs w:val="28"/>
        </w:rPr>
        <w:t>:</w:t>
      </w:r>
    </w:p>
    <w:p w14:paraId="00CE57AC" w14:textId="33FA68A1" w:rsidR="5A524BED" w:rsidRPr="00731BA2" w:rsidRDefault="1822C76C" w:rsidP="00315C24">
      <w:pPr>
        <w:spacing w:after="0" w:line="480" w:lineRule="auto"/>
        <w:rPr>
          <w:rFonts w:ascii="Arial" w:eastAsia="Arial" w:hAnsi="Arial" w:cs="Arial"/>
          <w:sz w:val="28"/>
          <w:szCs w:val="28"/>
        </w:rPr>
      </w:pPr>
      <w:r w:rsidRPr="00731BA2">
        <w:rPr>
          <w:rFonts w:ascii="Arial" w:eastAsia="Arial" w:hAnsi="Arial" w:cs="Arial"/>
          <w:sz w:val="28"/>
          <w:szCs w:val="28"/>
        </w:rPr>
        <w:t xml:space="preserve">INDEPENDENT THOUGHT                    </w:t>
      </w:r>
      <w:r w:rsidR="00315C24" w:rsidRPr="00731BA2">
        <w:rPr>
          <w:rFonts w:ascii="Arial" w:eastAsia="Arial" w:hAnsi="Arial" w:cs="Arial"/>
          <w:sz w:val="28"/>
          <w:szCs w:val="28"/>
        </w:rPr>
        <w:t xml:space="preserve">                        </w:t>
      </w:r>
      <w:r w:rsidRPr="00731BA2">
        <w:rPr>
          <w:rFonts w:ascii="Arial" w:eastAsia="Arial" w:hAnsi="Arial" w:cs="Arial"/>
          <w:sz w:val="28"/>
          <w:szCs w:val="28"/>
        </w:rPr>
        <w:t xml:space="preserve">    .......... Petitioner</w:t>
      </w:r>
    </w:p>
    <w:p w14:paraId="009A7300" w14:textId="0FD68548"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VERSUS</w:t>
      </w:r>
    </w:p>
    <w:p w14:paraId="6FBFED7B" w14:textId="3BE2585C" w:rsidR="5A524BED" w:rsidRPr="00731BA2" w:rsidRDefault="1822C76C" w:rsidP="00315C24">
      <w:pPr>
        <w:spacing w:after="0" w:line="480" w:lineRule="auto"/>
        <w:jc w:val="both"/>
        <w:rPr>
          <w:rFonts w:ascii="Arial" w:eastAsia="Arial" w:hAnsi="Arial" w:cs="Arial"/>
          <w:sz w:val="28"/>
          <w:szCs w:val="28"/>
        </w:rPr>
      </w:pPr>
      <w:r w:rsidRPr="00731BA2">
        <w:rPr>
          <w:rFonts w:ascii="Arial" w:eastAsia="Arial" w:hAnsi="Arial" w:cs="Arial"/>
          <w:sz w:val="28"/>
          <w:szCs w:val="28"/>
        </w:rPr>
        <w:t xml:space="preserve">UNION OF </w:t>
      </w:r>
      <w:proofErr w:type="gramStart"/>
      <w:r w:rsidRPr="00731BA2">
        <w:rPr>
          <w:rFonts w:ascii="Arial" w:eastAsia="Arial" w:hAnsi="Arial" w:cs="Arial"/>
          <w:sz w:val="28"/>
          <w:szCs w:val="28"/>
        </w:rPr>
        <w:t xml:space="preserve">INDIA                                         </w:t>
      </w:r>
      <w:r w:rsidR="00315C24" w:rsidRPr="00731BA2">
        <w:rPr>
          <w:rFonts w:ascii="Arial" w:eastAsia="Arial" w:hAnsi="Arial" w:cs="Arial"/>
          <w:sz w:val="28"/>
          <w:szCs w:val="28"/>
        </w:rPr>
        <w:t xml:space="preserve">                    </w:t>
      </w:r>
      <w:r w:rsidRPr="00731BA2">
        <w:rPr>
          <w:rFonts w:ascii="Arial" w:eastAsia="Arial" w:hAnsi="Arial" w:cs="Arial"/>
          <w:sz w:val="28"/>
          <w:szCs w:val="28"/>
        </w:rPr>
        <w:t>…</w:t>
      </w:r>
      <w:r w:rsidRPr="00731BA2">
        <w:rPr>
          <w:rFonts w:ascii="Arial" w:eastAsia="Arial" w:hAnsi="Arial" w:cs="Arial"/>
          <w:sz w:val="28"/>
          <w:szCs w:val="28"/>
          <w:lang w:val="en-IN"/>
        </w:rPr>
        <w:t>.....</w:t>
      </w:r>
      <w:proofErr w:type="gramEnd"/>
      <w:r w:rsidRPr="00731BA2">
        <w:rPr>
          <w:rFonts w:ascii="Arial" w:eastAsia="Arial" w:hAnsi="Arial" w:cs="Arial"/>
          <w:sz w:val="28"/>
          <w:szCs w:val="28"/>
        </w:rPr>
        <w:t>Respondents</w:t>
      </w:r>
    </w:p>
    <w:p w14:paraId="720D1D86" w14:textId="77777777" w:rsidR="0018375E" w:rsidRPr="00731BA2" w:rsidRDefault="0018375E" w:rsidP="00F82E43">
      <w:pPr>
        <w:rPr>
          <w:rFonts w:ascii="Arial" w:hAnsi="Arial" w:cs="Arial"/>
          <w:b/>
          <w:sz w:val="28"/>
          <w:szCs w:val="28"/>
        </w:rPr>
      </w:pPr>
    </w:p>
    <w:p w14:paraId="70921F16" w14:textId="77777777" w:rsidR="00F82E43" w:rsidRPr="00731BA2" w:rsidRDefault="00F82E43" w:rsidP="00F82E43">
      <w:pPr>
        <w:rPr>
          <w:rFonts w:ascii="Arial" w:hAnsi="Arial" w:cs="Arial"/>
          <w:b/>
          <w:sz w:val="28"/>
          <w:szCs w:val="28"/>
        </w:rPr>
      </w:pPr>
      <w:r w:rsidRPr="00731BA2">
        <w:rPr>
          <w:rFonts w:ascii="Arial" w:hAnsi="Arial" w:cs="Arial"/>
          <w:b/>
          <w:sz w:val="28"/>
          <w:szCs w:val="28"/>
        </w:rPr>
        <w:t xml:space="preserve">AND </w:t>
      </w:r>
    </w:p>
    <w:p w14:paraId="30BF8C46" w14:textId="77777777" w:rsidR="00F82E43" w:rsidRPr="00731BA2" w:rsidRDefault="00F82E43" w:rsidP="00F82E43">
      <w:pPr>
        <w:rPr>
          <w:rFonts w:ascii="Arial" w:hAnsi="Arial" w:cs="Arial"/>
          <w:b/>
          <w:sz w:val="28"/>
          <w:szCs w:val="28"/>
        </w:rPr>
      </w:pPr>
    </w:p>
    <w:p w14:paraId="3F7527E1" w14:textId="77777777" w:rsidR="00F82E43" w:rsidRPr="00731BA2" w:rsidRDefault="00F82E43" w:rsidP="00F82E43">
      <w:pPr>
        <w:rPr>
          <w:rFonts w:ascii="Arial" w:hAnsi="Arial" w:cs="Arial"/>
          <w:b/>
          <w:sz w:val="28"/>
          <w:szCs w:val="28"/>
        </w:rPr>
      </w:pPr>
      <w:r w:rsidRPr="00731BA2">
        <w:rPr>
          <w:rFonts w:ascii="Arial" w:hAnsi="Arial" w:cs="Arial"/>
          <w:b/>
          <w:sz w:val="28"/>
          <w:szCs w:val="28"/>
        </w:rPr>
        <w:t xml:space="preserve">IN THE MATTER OF: </w:t>
      </w:r>
    </w:p>
    <w:p w14:paraId="01153326" w14:textId="696B53A0" w:rsidR="00F82E43" w:rsidRPr="00731BA2" w:rsidRDefault="00731BA2" w:rsidP="00F82E43">
      <w:pPr>
        <w:rPr>
          <w:rFonts w:ascii="Arial" w:hAnsi="Arial" w:cs="Arial"/>
          <w:b/>
          <w:sz w:val="28"/>
          <w:szCs w:val="28"/>
        </w:rPr>
      </w:pPr>
      <w:r w:rsidRPr="00731BA2">
        <w:rPr>
          <w:rFonts w:ascii="Arial" w:hAnsi="Arial" w:cs="Arial"/>
          <w:sz w:val="28"/>
          <w:szCs w:val="28"/>
        </w:rPr>
        <w:t xml:space="preserve">THE CHILD RIGHTS </w:t>
      </w:r>
      <w:proofErr w:type="gramStart"/>
      <w:r w:rsidRPr="00731BA2">
        <w:rPr>
          <w:rFonts w:ascii="Arial" w:hAnsi="Arial" w:cs="Arial"/>
          <w:sz w:val="28"/>
          <w:szCs w:val="28"/>
        </w:rPr>
        <w:t xml:space="preserve">TRUST  </w:t>
      </w:r>
      <w:r w:rsidRPr="00731BA2">
        <w:rPr>
          <w:rFonts w:ascii="Arial" w:hAnsi="Arial" w:cs="Arial"/>
          <w:sz w:val="28"/>
          <w:szCs w:val="28"/>
        </w:rPr>
        <w:tab/>
      </w:r>
      <w:r w:rsidRPr="00731BA2">
        <w:rPr>
          <w:rFonts w:ascii="Arial" w:hAnsi="Arial" w:cs="Arial"/>
          <w:sz w:val="28"/>
          <w:szCs w:val="28"/>
        </w:rPr>
        <w:tab/>
      </w:r>
      <w:r w:rsidRPr="00731BA2">
        <w:rPr>
          <w:rFonts w:ascii="Arial" w:hAnsi="Arial" w:cs="Arial"/>
          <w:sz w:val="28"/>
          <w:szCs w:val="28"/>
        </w:rPr>
        <w:tab/>
      </w:r>
      <w:r w:rsidR="0018375E" w:rsidRPr="00731BA2">
        <w:rPr>
          <w:rFonts w:ascii="Arial" w:hAnsi="Arial" w:cs="Arial"/>
          <w:b/>
          <w:sz w:val="28"/>
          <w:szCs w:val="28"/>
        </w:rPr>
        <w:tab/>
      </w:r>
      <w:r w:rsidR="0018375E" w:rsidRPr="00731BA2">
        <w:rPr>
          <w:rFonts w:ascii="Arial" w:hAnsi="Arial" w:cs="Arial"/>
          <w:b/>
          <w:sz w:val="28"/>
          <w:szCs w:val="28"/>
        </w:rPr>
        <w:tab/>
        <w:t>…….</w:t>
      </w:r>
      <w:r w:rsidR="0018375E" w:rsidRPr="00731BA2">
        <w:rPr>
          <w:rFonts w:ascii="Arial" w:hAnsi="Arial" w:cs="Arial"/>
          <w:sz w:val="28"/>
          <w:szCs w:val="28"/>
        </w:rPr>
        <w:t>Applicant</w:t>
      </w:r>
      <w:proofErr w:type="gramEnd"/>
    </w:p>
    <w:p w14:paraId="0263C2C1" w14:textId="650F4467" w:rsidR="0019035F" w:rsidRPr="00731BA2" w:rsidRDefault="0019035F" w:rsidP="0019035F">
      <w:pPr>
        <w:pStyle w:val="BodyText"/>
        <w:spacing w:line="360" w:lineRule="auto"/>
        <w:rPr>
          <w:rFonts w:cs="Arial"/>
          <w:sz w:val="27"/>
          <w:szCs w:val="27"/>
        </w:rPr>
      </w:pPr>
      <w:r w:rsidRPr="00731BA2">
        <w:rPr>
          <w:rFonts w:cs="Arial"/>
          <w:sz w:val="27"/>
          <w:szCs w:val="27"/>
        </w:rPr>
        <w:tab/>
      </w:r>
      <w:r w:rsidRPr="00731BA2">
        <w:rPr>
          <w:rFonts w:cs="Arial"/>
          <w:sz w:val="27"/>
          <w:szCs w:val="27"/>
        </w:rPr>
        <w:tab/>
      </w:r>
      <w:r w:rsidRPr="00731BA2">
        <w:rPr>
          <w:rFonts w:cs="Arial"/>
          <w:sz w:val="27"/>
          <w:szCs w:val="27"/>
        </w:rPr>
        <w:tab/>
      </w:r>
      <w:r w:rsidRPr="00731BA2">
        <w:rPr>
          <w:rFonts w:cs="Arial"/>
          <w:sz w:val="27"/>
          <w:szCs w:val="27"/>
        </w:rPr>
        <w:tab/>
        <w:t xml:space="preserve">                                                                 </w:t>
      </w:r>
    </w:p>
    <w:p w14:paraId="4833079B" w14:textId="77777777" w:rsidR="0019035F" w:rsidRPr="00731BA2" w:rsidRDefault="0019035F" w:rsidP="0019035F">
      <w:pPr>
        <w:pStyle w:val="Heading4"/>
        <w:spacing w:line="240" w:lineRule="auto"/>
        <w:rPr>
          <w:rFonts w:cs="Arial"/>
          <w:sz w:val="27"/>
          <w:szCs w:val="27"/>
        </w:rPr>
      </w:pPr>
    </w:p>
    <w:p w14:paraId="0451615F" w14:textId="77777777" w:rsidR="008E39D8" w:rsidRPr="00505389" w:rsidRDefault="008E39D8" w:rsidP="008E39D8">
      <w:pPr>
        <w:pStyle w:val="Heading4"/>
        <w:spacing w:line="360" w:lineRule="auto"/>
        <w:rPr>
          <w:rFonts w:cs="Arial"/>
          <w:sz w:val="27"/>
          <w:szCs w:val="27"/>
        </w:rPr>
      </w:pPr>
      <w:r w:rsidRPr="00505389">
        <w:rPr>
          <w:rFonts w:cs="Arial"/>
          <w:sz w:val="27"/>
          <w:szCs w:val="27"/>
        </w:rPr>
        <w:t xml:space="preserve">APPLICATION FOR INTERVENTION </w:t>
      </w:r>
    </w:p>
    <w:p w14:paraId="41112CC3" w14:textId="77777777" w:rsidR="008E39D8" w:rsidRPr="00505389" w:rsidRDefault="008E39D8" w:rsidP="008E39D8">
      <w:pPr>
        <w:pStyle w:val="BodyText"/>
        <w:rPr>
          <w:rFonts w:cs="Arial"/>
          <w:b/>
          <w:sz w:val="26"/>
        </w:rPr>
      </w:pPr>
    </w:p>
    <w:p w14:paraId="4AEF17F8" w14:textId="77777777" w:rsidR="008E39D8" w:rsidRPr="00505389" w:rsidRDefault="008E39D8" w:rsidP="008E39D8">
      <w:pPr>
        <w:pStyle w:val="BodyText"/>
        <w:spacing w:line="480" w:lineRule="auto"/>
        <w:jc w:val="center"/>
        <w:rPr>
          <w:rFonts w:cs="Arial"/>
          <w:sz w:val="26"/>
          <w:u w:val="single"/>
        </w:rPr>
      </w:pPr>
      <w:r w:rsidRPr="00505389">
        <w:rPr>
          <w:rFonts w:cs="Arial"/>
          <w:sz w:val="26"/>
          <w:u w:val="single"/>
        </w:rPr>
        <w:t>PAPER BOOK</w:t>
      </w:r>
    </w:p>
    <w:p w14:paraId="51776AD8" w14:textId="77777777" w:rsidR="008E39D8" w:rsidRPr="00505389" w:rsidRDefault="008E39D8" w:rsidP="008E39D8">
      <w:pPr>
        <w:pStyle w:val="BodyText"/>
        <w:jc w:val="center"/>
        <w:rPr>
          <w:rFonts w:cs="Arial"/>
          <w:sz w:val="26"/>
        </w:rPr>
      </w:pPr>
      <w:r w:rsidRPr="00505389">
        <w:rPr>
          <w:rFonts w:cs="Arial"/>
          <w:sz w:val="26"/>
        </w:rPr>
        <w:t>(FOR INDEX KINDLY SEE INSIDE)</w:t>
      </w:r>
    </w:p>
    <w:p w14:paraId="6D4AD3EE" w14:textId="77777777" w:rsidR="008E39D8" w:rsidRPr="00505389" w:rsidRDefault="008E39D8" w:rsidP="008E39D8">
      <w:pPr>
        <w:pStyle w:val="BodyText"/>
        <w:jc w:val="center"/>
        <w:rPr>
          <w:rFonts w:cs="Arial"/>
          <w:sz w:val="26"/>
        </w:rPr>
      </w:pPr>
    </w:p>
    <w:p w14:paraId="6AB14E24" w14:textId="77777777" w:rsidR="008E39D8" w:rsidRPr="00505389" w:rsidRDefault="008E39D8" w:rsidP="008E39D8">
      <w:pPr>
        <w:spacing w:line="360" w:lineRule="auto"/>
        <w:jc w:val="center"/>
        <w:rPr>
          <w:rFonts w:ascii="Arial" w:hAnsi="Arial" w:cs="Arial"/>
          <w:b/>
          <w:sz w:val="26"/>
          <w:u w:val="single"/>
        </w:rPr>
      </w:pPr>
      <w:r w:rsidRPr="00505389">
        <w:rPr>
          <w:rFonts w:ascii="Arial" w:hAnsi="Arial" w:cs="Arial"/>
          <w:sz w:val="26"/>
          <w:u w:val="single"/>
        </w:rPr>
        <w:t>ADVOCATE FOR THE APPLICANT</w:t>
      </w:r>
      <w:r w:rsidRPr="00505389">
        <w:rPr>
          <w:rFonts w:ascii="Arial" w:hAnsi="Arial" w:cs="Arial"/>
          <w:b/>
          <w:sz w:val="26"/>
          <w:u w:val="single"/>
        </w:rPr>
        <w:t>: ANINDITA PUJARI</w:t>
      </w:r>
    </w:p>
    <w:tbl>
      <w:tblPr>
        <w:tblStyle w:val="GridTable1LightAccent1"/>
        <w:tblW w:w="9562" w:type="dxa"/>
        <w:tblLook w:val="04A0" w:firstRow="1" w:lastRow="0" w:firstColumn="1" w:lastColumn="0" w:noHBand="0" w:noVBand="1"/>
      </w:tblPr>
      <w:tblGrid>
        <w:gridCol w:w="1234"/>
        <w:gridCol w:w="6704"/>
        <w:gridCol w:w="1624"/>
      </w:tblGrid>
      <w:tr w:rsidR="008E39D8" w:rsidRPr="0018375E" w14:paraId="55ABD625" w14:textId="77777777" w:rsidTr="00187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2F0F9E82" w14:textId="77777777" w:rsidR="008E39D8" w:rsidRPr="0018375E" w:rsidRDefault="008E39D8" w:rsidP="00945EFC">
            <w:pPr>
              <w:spacing w:line="480" w:lineRule="auto"/>
              <w:ind w:left="120"/>
              <w:jc w:val="center"/>
              <w:rPr>
                <w:rFonts w:ascii="Arial" w:eastAsia="Arial" w:hAnsi="Arial" w:cs="Arial"/>
                <w:sz w:val="28"/>
                <w:szCs w:val="28"/>
              </w:rPr>
            </w:pPr>
            <w:r w:rsidRPr="0018375E">
              <w:rPr>
                <w:rFonts w:ascii="Arial" w:eastAsia="Arial" w:hAnsi="Arial" w:cs="Arial"/>
                <w:sz w:val="28"/>
                <w:szCs w:val="28"/>
              </w:rPr>
              <w:t>SL.NO</w:t>
            </w:r>
          </w:p>
        </w:tc>
        <w:tc>
          <w:tcPr>
            <w:tcW w:w="6704" w:type="dxa"/>
          </w:tcPr>
          <w:p w14:paraId="0540BC7E" w14:textId="77777777" w:rsidR="008E39D8" w:rsidRPr="0018375E" w:rsidRDefault="008E39D8" w:rsidP="00945EFC">
            <w:pPr>
              <w:spacing w:line="480" w:lineRule="auto"/>
              <w:ind w:left="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8"/>
                <w:szCs w:val="28"/>
              </w:rPr>
            </w:pPr>
            <w:r w:rsidRPr="0018375E">
              <w:rPr>
                <w:rFonts w:ascii="Arial" w:eastAsia="Arial" w:hAnsi="Arial" w:cs="Arial"/>
                <w:sz w:val="28"/>
                <w:szCs w:val="28"/>
              </w:rPr>
              <w:t>PARTICULARS</w:t>
            </w:r>
          </w:p>
        </w:tc>
        <w:tc>
          <w:tcPr>
            <w:tcW w:w="1624" w:type="dxa"/>
          </w:tcPr>
          <w:p w14:paraId="1F8BEA65" w14:textId="77777777" w:rsidR="008E39D8" w:rsidRPr="0018375E" w:rsidRDefault="008E39D8" w:rsidP="00945EFC">
            <w:pPr>
              <w:spacing w:line="480" w:lineRule="auto"/>
              <w:ind w:left="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8"/>
                <w:szCs w:val="28"/>
              </w:rPr>
            </w:pPr>
            <w:r w:rsidRPr="0018375E">
              <w:rPr>
                <w:rFonts w:ascii="Arial" w:eastAsia="Arial" w:hAnsi="Arial" w:cs="Arial"/>
                <w:sz w:val="28"/>
                <w:szCs w:val="28"/>
              </w:rPr>
              <w:t>PAGE NO.</w:t>
            </w:r>
          </w:p>
        </w:tc>
      </w:tr>
      <w:tr w:rsidR="008E39D8" w:rsidRPr="0018375E" w14:paraId="25825FEB"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3C431EC9" w14:textId="77777777" w:rsidR="008E39D8" w:rsidRPr="0018375E" w:rsidRDefault="008E39D8" w:rsidP="00945EFC">
            <w:pPr>
              <w:spacing w:line="480" w:lineRule="auto"/>
              <w:ind w:left="120"/>
              <w:jc w:val="center"/>
              <w:rPr>
                <w:rFonts w:ascii="Arial" w:eastAsia="Arial" w:hAnsi="Arial" w:cs="Arial"/>
                <w:sz w:val="28"/>
                <w:szCs w:val="28"/>
              </w:rPr>
            </w:pPr>
            <w:r w:rsidRPr="0018375E">
              <w:rPr>
                <w:rFonts w:ascii="Arial" w:eastAsia="Arial" w:hAnsi="Arial" w:cs="Arial"/>
                <w:sz w:val="28"/>
                <w:szCs w:val="28"/>
              </w:rPr>
              <w:t>1.</w:t>
            </w:r>
          </w:p>
        </w:tc>
        <w:tc>
          <w:tcPr>
            <w:tcW w:w="6704" w:type="dxa"/>
          </w:tcPr>
          <w:p w14:paraId="7600DA96" w14:textId="77777777" w:rsidR="008E39D8" w:rsidRPr="0018375E" w:rsidRDefault="008E39D8" w:rsidP="00945EFC">
            <w:pPr>
              <w:spacing w:line="480" w:lineRule="auto"/>
              <w:ind w:left="120"/>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18375E">
              <w:rPr>
                <w:rFonts w:ascii="Arial" w:eastAsia="Arial" w:hAnsi="Arial" w:cs="Arial"/>
                <w:sz w:val="28"/>
                <w:szCs w:val="28"/>
              </w:rPr>
              <w:t xml:space="preserve">Application for </w:t>
            </w:r>
            <w:r>
              <w:rPr>
                <w:rFonts w:ascii="Arial" w:eastAsia="Arial" w:hAnsi="Arial" w:cs="Arial"/>
                <w:sz w:val="28"/>
                <w:szCs w:val="28"/>
              </w:rPr>
              <w:t>Intervention</w:t>
            </w:r>
          </w:p>
        </w:tc>
        <w:tc>
          <w:tcPr>
            <w:tcW w:w="1624" w:type="dxa"/>
          </w:tcPr>
          <w:p w14:paraId="19CE96F8" w14:textId="77777777" w:rsidR="008E39D8" w:rsidRPr="0018375E" w:rsidRDefault="008E39D8" w:rsidP="00945EFC">
            <w:pPr>
              <w:spacing w:line="480" w:lineRule="auto"/>
              <w:ind w:left="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t xml:space="preserve"> </w:t>
            </w:r>
          </w:p>
        </w:tc>
      </w:tr>
      <w:tr w:rsidR="008E39D8" w:rsidRPr="0018375E" w14:paraId="1E499A4C"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15A67A37" w14:textId="77777777" w:rsidR="008E39D8" w:rsidRPr="0018375E" w:rsidRDefault="008E39D8" w:rsidP="00945EFC">
            <w:pPr>
              <w:spacing w:line="480" w:lineRule="auto"/>
              <w:ind w:left="120"/>
              <w:jc w:val="center"/>
              <w:rPr>
                <w:rFonts w:ascii="Arial" w:eastAsia="Arial" w:hAnsi="Arial" w:cs="Arial"/>
                <w:sz w:val="28"/>
                <w:szCs w:val="28"/>
              </w:rPr>
            </w:pPr>
            <w:r>
              <w:rPr>
                <w:rFonts w:ascii="Arial" w:eastAsia="Arial" w:hAnsi="Arial" w:cs="Arial"/>
                <w:sz w:val="28"/>
                <w:szCs w:val="28"/>
              </w:rPr>
              <w:t>2.</w:t>
            </w:r>
          </w:p>
        </w:tc>
        <w:tc>
          <w:tcPr>
            <w:tcW w:w="6704" w:type="dxa"/>
          </w:tcPr>
          <w:p w14:paraId="2EAB3A2B" w14:textId="77777777" w:rsidR="008E39D8" w:rsidRPr="001127C4"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8"/>
                <w:szCs w:val="28"/>
              </w:rPr>
            </w:pPr>
            <w:r>
              <w:rPr>
                <w:rFonts w:ascii="Arial" w:eastAsia="Arial" w:hAnsi="Arial" w:cs="Arial"/>
                <w:b/>
                <w:bCs/>
                <w:sz w:val="28"/>
                <w:szCs w:val="28"/>
                <w:u w:val="single"/>
              </w:rPr>
              <w:t>ANNEXURE – A/1</w:t>
            </w:r>
            <w:r>
              <w:rPr>
                <w:rFonts w:ascii="Arial" w:eastAsia="Arial" w:hAnsi="Arial" w:cs="Arial"/>
                <w:bCs/>
                <w:sz w:val="28"/>
                <w:szCs w:val="28"/>
              </w:rPr>
              <w:t xml:space="preserve"> A copy of the Trust Deed of the Applicant Child Rights Trust</w:t>
            </w:r>
          </w:p>
        </w:tc>
        <w:tc>
          <w:tcPr>
            <w:tcW w:w="1624" w:type="dxa"/>
          </w:tcPr>
          <w:p w14:paraId="79E34135"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0E63EBBA"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08B11BD2" w14:textId="77777777" w:rsidR="008E39D8" w:rsidRPr="0018375E" w:rsidRDefault="008E39D8" w:rsidP="00945EFC">
            <w:pPr>
              <w:spacing w:line="480" w:lineRule="auto"/>
              <w:ind w:left="120"/>
              <w:jc w:val="center"/>
              <w:rPr>
                <w:rFonts w:ascii="Arial" w:eastAsia="Arial" w:hAnsi="Arial" w:cs="Arial"/>
                <w:sz w:val="28"/>
                <w:szCs w:val="28"/>
              </w:rPr>
            </w:pPr>
            <w:r>
              <w:rPr>
                <w:rFonts w:ascii="Arial" w:eastAsia="Arial" w:hAnsi="Arial" w:cs="Arial"/>
                <w:sz w:val="28"/>
                <w:szCs w:val="28"/>
              </w:rPr>
              <w:t>3.</w:t>
            </w:r>
          </w:p>
        </w:tc>
        <w:tc>
          <w:tcPr>
            <w:tcW w:w="6704" w:type="dxa"/>
          </w:tcPr>
          <w:p w14:paraId="0D850256" w14:textId="59896ED1" w:rsidR="008E39D8" w:rsidRPr="001127C4" w:rsidRDefault="00505389" w:rsidP="00505389">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8"/>
                <w:szCs w:val="28"/>
              </w:rPr>
            </w:pPr>
            <w:r>
              <w:rPr>
                <w:rFonts w:ascii="Arial" w:eastAsia="Arial" w:hAnsi="Arial" w:cs="Arial"/>
                <w:b/>
                <w:bCs/>
                <w:sz w:val="28"/>
                <w:szCs w:val="28"/>
                <w:u w:val="single"/>
              </w:rPr>
              <w:t xml:space="preserve">ANNEXURE- </w:t>
            </w:r>
            <w:r w:rsidR="008E39D8">
              <w:rPr>
                <w:rFonts w:ascii="Arial" w:eastAsia="Arial" w:hAnsi="Arial" w:cs="Arial"/>
                <w:b/>
                <w:bCs/>
                <w:sz w:val="28"/>
                <w:szCs w:val="28"/>
                <w:u w:val="single"/>
              </w:rPr>
              <w:t>A/2</w:t>
            </w:r>
            <w:r>
              <w:rPr>
                <w:rFonts w:ascii="Arial" w:eastAsia="Arial" w:hAnsi="Arial" w:cs="Arial"/>
                <w:b/>
                <w:bCs/>
                <w:sz w:val="28"/>
                <w:szCs w:val="28"/>
                <w:u w:val="single"/>
              </w:rPr>
              <w:t xml:space="preserve">: </w:t>
            </w:r>
            <w:r>
              <w:rPr>
                <w:rFonts w:ascii="Arial" w:eastAsia="Arial" w:hAnsi="Arial" w:cs="Arial"/>
                <w:bCs/>
                <w:sz w:val="28"/>
                <w:szCs w:val="28"/>
              </w:rPr>
              <w:t>C</w:t>
            </w:r>
            <w:r w:rsidR="008E39D8">
              <w:rPr>
                <w:rFonts w:ascii="Arial" w:eastAsia="Arial" w:hAnsi="Arial" w:cs="Arial"/>
                <w:bCs/>
                <w:sz w:val="28"/>
                <w:szCs w:val="28"/>
              </w:rPr>
              <w:t xml:space="preserve">opy of </w:t>
            </w:r>
            <w:r>
              <w:rPr>
                <w:rFonts w:ascii="Arial" w:eastAsia="Arial" w:hAnsi="Arial" w:cs="Arial"/>
                <w:bCs/>
                <w:sz w:val="28"/>
                <w:szCs w:val="28"/>
              </w:rPr>
              <w:t>A</w:t>
            </w:r>
            <w:r w:rsidR="008E39D8">
              <w:rPr>
                <w:rFonts w:ascii="Arial" w:eastAsia="Arial" w:hAnsi="Arial" w:cs="Arial"/>
                <w:bCs/>
                <w:sz w:val="28"/>
                <w:szCs w:val="28"/>
              </w:rPr>
              <w:t>uthoriz</w:t>
            </w:r>
            <w:r>
              <w:rPr>
                <w:rFonts w:ascii="Arial" w:eastAsia="Arial" w:hAnsi="Arial" w:cs="Arial"/>
                <w:bCs/>
                <w:sz w:val="28"/>
                <w:szCs w:val="28"/>
              </w:rPr>
              <w:t xml:space="preserve">ation </w:t>
            </w:r>
            <w:proofErr w:type="gramStart"/>
            <w:r>
              <w:rPr>
                <w:rFonts w:ascii="Arial" w:eastAsia="Arial" w:hAnsi="Arial" w:cs="Arial"/>
                <w:bCs/>
                <w:sz w:val="28"/>
                <w:szCs w:val="28"/>
              </w:rPr>
              <w:t>L</w:t>
            </w:r>
            <w:r w:rsidR="008E39D8">
              <w:rPr>
                <w:rFonts w:ascii="Arial" w:eastAsia="Arial" w:hAnsi="Arial" w:cs="Arial"/>
                <w:bCs/>
                <w:sz w:val="28"/>
                <w:szCs w:val="28"/>
              </w:rPr>
              <w:t xml:space="preserve">etter </w:t>
            </w:r>
            <w:r>
              <w:rPr>
                <w:rFonts w:ascii="Arial" w:eastAsia="Arial" w:hAnsi="Arial" w:cs="Arial"/>
                <w:bCs/>
                <w:sz w:val="28"/>
                <w:szCs w:val="28"/>
              </w:rPr>
              <w:t xml:space="preserve"> </w:t>
            </w:r>
            <w:proofErr w:type="gramEnd"/>
          </w:p>
        </w:tc>
        <w:tc>
          <w:tcPr>
            <w:tcW w:w="1624" w:type="dxa"/>
          </w:tcPr>
          <w:p w14:paraId="42B755D0"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109294FD"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2A56E5E9" w14:textId="77777777" w:rsidR="008E39D8" w:rsidRPr="0018375E" w:rsidRDefault="008E39D8" w:rsidP="00945EFC">
            <w:pPr>
              <w:spacing w:line="480" w:lineRule="auto"/>
              <w:ind w:left="120"/>
              <w:jc w:val="center"/>
              <w:rPr>
                <w:rFonts w:ascii="Arial" w:eastAsia="Arial" w:hAnsi="Arial" w:cs="Arial"/>
                <w:sz w:val="28"/>
                <w:szCs w:val="28"/>
              </w:rPr>
            </w:pPr>
            <w:r>
              <w:rPr>
                <w:rFonts w:ascii="Arial" w:eastAsia="Arial" w:hAnsi="Arial" w:cs="Arial"/>
                <w:sz w:val="28"/>
                <w:szCs w:val="28"/>
              </w:rPr>
              <w:t>4.</w:t>
            </w:r>
          </w:p>
        </w:tc>
        <w:tc>
          <w:tcPr>
            <w:tcW w:w="6704" w:type="dxa"/>
          </w:tcPr>
          <w:p w14:paraId="62BEDCFB" w14:textId="136FFD0A" w:rsidR="008E39D8" w:rsidRPr="0018375E" w:rsidRDefault="008E39D8" w:rsidP="00450B4E">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18375E">
              <w:rPr>
                <w:rFonts w:ascii="Arial" w:eastAsia="Arial" w:hAnsi="Arial" w:cs="Arial"/>
                <w:b/>
                <w:bCs/>
                <w:sz w:val="28"/>
                <w:szCs w:val="28"/>
                <w:u w:val="single"/>
              </w:rPr>
              <w:t>ANNEXURE A/</w:t>
            </w:r>
            <w:r>
              <w:rPr>
                <w:rFonts w:ascii="Arial" w:eastAsia="Arial" w:hAnsi="Arial" w:cs="Arial"/>
                <w:b/>
                <w:bCs/>
                <w:sz w:val="28"/>
                <w:szCs w:val="28"/>
                <w:u w:val="single"/>
              </w:rPr>
              <w:t>3</w:t>
            </w:r>
            <w:r w:rsidRPr="0018375E">
              <w:rPr>
                <w:rFonts w:ascii="Arial" w:eastAsia="Arial" w:hAnsi="Arial" w:cs="Arial"/>
                <w:b/>
                <w:bCs/>
                <w:sz w:val="28"/>
                <w:szCs w:val="28"/>
              </w:rPr>
              <w:t xml:space="preserve"> </w:t>
            </w:r>
            <w:r w:rsidRPr="0018375E">
              <w:rPr>
                <w:rFonts w:ascii="Arial" w:eastAsia="Arial" w:hAnsi="Arial" w:cs="Arial"/>
                <w:sz w:val="28"/>
                <w:szCs w:val="28"/>
              </w:rPr>
              <w:t xml:space="preserve">Copy of the </w:t>
            </w:r>
            <w:r w:rsidR="001874CA">
              <w:rPr>
                <w:rFonts w:ascii="Arial" w:eastAsia="Arial" w:hAnsi="Arial" w:cs="Arial"/>
                <w:sz w:val="28"/>
                <w:szCs w:val="28"/>
              </w:rPr>
              <w:t>UNICEF R</w:t>
            </w:r>
            <w:r w:rsidRPr="0018375E">
              <w:rPr>
                <w:rFonts w:ascii="Arial" w:eastAsia="Arial" w:hAnsi="Arial" w:cs="Arial"/>
                <w:sz w:val="28"/>
                <w:szCs w:val="28"/>
              </w:rPr>
              <w:t>eport “</w:t>
            </w:r>
            <w:r w:rsidRPr="0018375E">
              <w:rPr>
                <w:rFonts w:ascii="Arial" w:eastAsia="Arial" w:hAnsi="Arial" w:cs="Arial"/>
                <w:i/>
                <w:sz w:val="28"/>
                <w:szCs w:val="28"/>
              </w:rPr>
              <w:t xml:space="preserve">The </w:t>
            </w:r>
            <w:r w:rsidRPr="0018375E">
              <w:rPr>
                <w:rFonts w:ascii="Arial" w:eastAsia="Arial" w:hAnsi="Arial" w:cs="Arial"/>
                <w:i/>
                <w:sz w:val="28"/>
                <w:szCs w:val="28"/>
              </w:rPr>
              <w:lastRenderedPageBreak/>
              <w:t>St</w:t>
            </w:r>
            <w:r w:rsidR="00450B4E">
              <w:rPr>
                <w:rFonts w:ascii="Arial" w:eastAsia="Arial" w:hAnsi="Arial" w:cs="Arial"/>
                <w:i/>
                <w:sz w:val="28"/>
                <w:szCs w:val="28"/>
              </w:rPr>
              <w:t>ate of the World’s Children 2016</w:t>
            </w:r>
            <w:r w:rsidR="001874CA">
              <w:rPr>
                <w:rFonts w:ascii="Arial" w:eastAsia="Arial" w:hAnsi="Arial" w:cs="Arial"/>
                <w:i/>
                <w:sz w:val="28"/>
                <w:szCs w:val="28"/>
              </w:rPr>
              <w:t xml:space="preserve">. </w:t>
            </w:r>
          </w:p>
        </w:tc>
        <w:tc>
          <w:tcPr>
            <w:tcW w:w="1624" w:type="dxa"/>
          </w:tcPr>
          <w:p w14:paraId="4F307202"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lastRenderedPageBreak/>
              <w:t xml:space="preserve"> </w:t>
            </w:r>
          </w:p>
        </w:tc>
      </w:tr>
      <w:tr w:rsidR="008E39D8" w:rsidRPr="0018375E" w14:paraId="19D84EDA"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626A74B7" w14:textId="77777777" w:rsidR="008E39D8" w:rsidRPr="0018375E" w:rsidRDefault="008E39D8" w:rsidP="00945EFC">
            <w:pPr>
              <w:spacing w:line="480" w:lineRule="auto"/>
              <w:ind w:left="120"/>
              <w:jc w:val="center"/>
              <w:rPr>
                <w:rFonts w:ascii="Arial" w:eastAsia="Arial" w:hAnsi="Arial" w:cs="Arial"/>
                <w:sz w:val="28"/>
                <w:szCs w:val="28"/>
              </w:rPr>
            </w:pPr>
            <w:r>
              <w:rPr>
                <w:rFonts w:ascii="Arial" w:eastAsia="Arial" w:hAnsi="Arial" w:cs="Arial"/>
                <w:sz w:val="28"/>
                <w:szCs w:val="28"/>
              </w:rPr>
              <w:lastRenderedPageBreak/>
              <w:t>5</w:t>
            </w:r>
            <w:r w:rsidRPr="0018375E">
              <w:rPr>
                <w:rFonts w:ascii="Arial" w:eastAsia="Arial" w:hAnsi="Arial" w:cs="Arial"/>
                <w:sz w:val="28"/>
                <w:szCs w:val="28"/>
              </w:rPr>
              <w:t>.</w:t>
            </w:r>
          </w:p>
        </w:tc>
        <w:tc>
          <w:tcPr>
            <w:tcW w:w="6704" w:type="dxa"/>
          </w:tcPr>
          <w:p w14:paraId="290C8346" w14:textId="4202CA1F" w:rsidR="008E39D8" w:rsidRPr="0018375E" w:rsidRDefault="001874CA"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b/>
                <w:bCs/>
                <w:sz w:val="28"/>
                <w:szCs w:val="28"/>
                <w:u w:val="single"/>
              </w:rPr>
              <w:t xml:space="preserve">ANNEXURE A/4: </w:t>
            </w:r>
            <w:r w:rsidR="008E39D8" w:rsidRPr="0018375E">
              <w:rPr>
                <w:rFonts w:ascii="Arial" w:eastAsia="Arial" w:hAnsi="Arial" w:cs="Arial"/>
                <w:sz w:val="28"/>
                <w:szCs w:val="28"/>
              </w:rPr>
              <w:t>Copy of</w:t>
            </w:r>
            <w:r w:rsidR="008E39D8" w:rsidRPr="0018375E">
              <w:rPr>
                <w:rFonts w:ascii="Arial" w:eastAsia="Arial" w:hAnsi="Arial" w:cs="Arial"/>
                <w:bCs/>
                <w:i/>
                <w:sz w:val="28"/>
                <w:szCs w:val="28"/>
              </w:rPr>
              <w:t xml:space="preserve"> United Nations Children’s Fund, Improving Children’s Lives, Transforming the Future, 25 Years of Child Rights in Sout</w:t>
            </w:r>
            <w:r>
              <w:rPr>
                <w:rFonts w:ascii="Arial" w:eastAsia="Arial" w:hAnsi="Arial" w:cs="Arial"/>
                <w:bCs/>
                <w:i/>
                <w:sz w:val="28"/>
                <w:szCs w:val="28"/>
              </w:rPr>
              <w:t>h Asia, UNICEF September 2014.</w:t>
            </w:r>
          </w:p>
        </w:tc>
        <w:tc>
          <w:tcPr>
            <w:tcW w:w="1624" w:type="dxa"/>
          </w:tcPr>
          <w:p w14:paraId="6014D265"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t xml:space="preserve"> </w:t>
            </w:r>
          </w:p>
        </w:tc>
      </w:tr>
      <w:tr w:rsidR="008E39D8" w:rsidRPr="0018375E" w14:paraId="7303FDAF"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1A55B2BA" w14:textId="77777777" w:rsidR="008E39D8" w:rsidRPr="0018375E" w:rsidRDefault="008E39D8" w:rsidP="00945EFC">
            <w:pPr>
              <w:spacing w:line="480" w:lineRule="auto"/>
              <w:ind w:left="120"/>
              <w:jc w:val="center"/>
              <w:rPr>
                <w:rFonts w:ascii="Arial" w:eastAsia="Arial" w:hAnsi="Arial" w:cs="Arial"/>
                <w:sz w:val="28"/>
                <w:szCs w:val="28"/>
              </w:rPr>
            </w:pPr>
            <w:r>
              <w:rPr>
                <w:rFonts w:ascii="Arial" w:eastAsia="Arial" w:hAnsi="Arial" w:cs="Arial"/>
                <w:sz w:val="28"/>
                <w:szCs w:val="28"/>
              </w:rPr>
              <w:t>6.</w:t>
            </w:r>
          </w:p>
        </w:tc>
        <w:tc>
          <w:tcPr>
            <w:tcW w:w="6704" w:type="dxa"/>
          </w:tcPr>
          <w:p w14:paraId="64B63F84" w14:textId="177DAA5D" w:rsidR="008E39D8" w:rsidRPr="0018375E" w:rsidRDefault="008E39D8" w:rsidP="00945EFC">
            <w:pPr>
              <w:spacing w:line="480" w:lineRule="auto"/>
              <w:ind w:left="120"/>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b/>
                <w:bCs/>
                <w:sz w:val="28"/>
                <w:szCs w:val="28"/>
                <w:u w:val="single"/>
              </w:rPr>
              <w:t>ANNEXURE A/</w:t>
            </w:r>
            <w:proofErr w:type="gramStart"/>
            <w:r>
              <w:rPr>
                <w:rFonts w:ascii="Arial" w:eastAsia="Arial" w:hAnsi="Arial" w:cs="Arial"/>
                <w:b/>
                <w:bCs/>
                <w:sz w:val="28"/>
                <w:szCs w:val="28"/>
                <w:u w:val="single"/>
              </w:rPr>
              <w:t>5</w:t>
            </w:r>
            <w:r w:rsidRPr="0018375E">
              <w:rPr>
                <w:rFonts w:ascii="Arial" w:eastAsia="Arial" w:hAnsi="Arial" w:cs="Arial"/>
                <w:b/>
                <w:bCs/>
                <w:sz w:val="28"/>
                <w:szCs w:val="28"/>
                <w:u w:val="single"/>
              </w:rPr>
              <w:t xml:space="preserve"> </w:t>
            </w:r>
            <w:r w:rsidR="001874CA">
              <w:rPr>
                <w:rFonts w:ascii="Arial" w:eastAsia="Arial" w:hAnsi="Arial" w:cs="Arial"/>
                <w:b/>
                <w:bCs/>
                <w:sz w:val="28"/>
                <w:szCs w:val="28"/>
                <w:u w:val="single"/>
              </w:rPr>
              <w:t>:</w:t>
            </w:r>
            <w:proofErr w:type="gramEnd"/>
            <w:r w:rsidR="001874CA">
              <w:rPr>
                <w:rFonts w:ascii="Arial" w:eastAsia="Arial" w:hAnsi="Arial" w:cs="Arial"/>
                <w:b/>
                <w:bCs/>
                <w:sz w:val="28"/>
                <w:szCs w:val="28"/>
                <w:u w:val="single"/>
              </w:rPr>
              <w:t xml:space="preserve"> </w:t>
            </w:r>
            <w:r w:rsidRPr="0018375E">
              <w:rPr>
                <w:rFonts w:ascii="Arial" w:eastAsia="Arial" w:hAnsi="Arial" w:cs="Arial"/>
                <w:sz w:val="28"/>
                <w:szCs w:val="28"/>
              </w:rPr>
              <w:t>Copy of National Family Health Survey Report for the year 2015-2016</w:t>
            </w:r>
          </w:p>
        </w:tc>
        <w:tc>
          <w:tcPr>
            <w:tcW w:w="1624" w:type="dxa"/>
          </w:tcPr>
          <w:p w14:paraId="3EAFA2C4"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t xml:space="preserve"> </w:t>
            </w:r>
          </w:p>
        </w:tc>
      </w:tr>
      <w:tr w:rsidR="008E39D8" w:rsidRPr="0018375E" w14:paraId="266ACD47"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7B282386" w14:textId="77777777" w:rsidR="008E39D8" w:rsidRPr="0018375E" w:rsidRDefault="008E39D8" w:rsidP="00945EFC">
            <w:pPr>
              <w:spacing w:line="480" w:lineRule="auto"/>
              <w:jc w:val="center"/>
              <w:rPr>
                <w:rFonts w:ascii="Arial" w:eastAsia="Arial" w:hAnsi="Arial" w:cs="Arial"/>
                <w:sz w:val="28"/>
                <w:szCs w:val="28"/>
              </w:rPr>
            </w:pPr>
            <w:r>
              <w:rPr>
                <w:rFonts w:ascii="Arial" w:eastAsia="Arial" w:hAnsi="Arial" w:cs="Arial"/>
                <w:sz w:val="28"/>
                <w:szCs w:val="28"/>
              </w:rPr>
              <w:t>7</w:t>
            </w:r>
            <w:r w:rsidRPr="0018375E">
              <w:rPr>
                <w:rFonts w:ascii="Arial" w:eastAsia="Arial" w:hAnsi="Arial" w:cs="Arial"/>
                <w:sz w:val="28"/>
                <w:szCs w:val="28"/>
              </w:rPr>
              <w:t>.</w:t>
            </w:r>
          </w:p>
        </w:tc>
        <w:tc>
          <w:tcPr>
            <w:tcW w:w="6704" w:type="dxa"/>
          </w:tcPr>
          <w:p w14:paraId="4DE7BCBF" w14:textId="48836247" w:rsidR="008E39D8" w:rsidRPr="0018375E" w:rsidRDefault="008E39D8" w:rsidP="001874CA">
            <w:pPr>
              <w:spacing w:line="48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b/>
                <w:bCs/>
                <w:sz w:val="28"/>
                <w:szCs w:val="28"/>
                <w:u w:val="single"/>
              </w:rPr>
              <w:t>ANNEXURE A/6</w:t>
            </w:r>
            <w:r w:rsidR="001874CA">
              <w:rPr>
                <w:rFonts w:ascii="Arial" w:eastAsia="Arial" w:hAnsi="Arial" w:cs="Arial"/>
                <w:b/>
                <w:bCs/>
                <w:sz w:val="28"/>
                <w:szCs w:val="28"/>
                <w:u w:val="single"/>
              </w:rPr>
              <w:t xml:space="preserve">: </w:t>
            </w:r>
            <w:r w:rsidRPr="0018375E">
              <w:rPr>
                <w:rFonts w:ascii="Arial" w:eastAsia="Arial" w:hAnsi="Arial" w:cs="Arial"/>
                <w:sz w:val="28"/>
                <w:szCs w:val="28"/>
              </w:rPr>
              <w:t xml:space="preserve">Copy of </w:t>
            </w:r>
            <w:r w:rsidR="001874CA">
              <w:rPr>
                <w:rFonts w:ascii="Arial" w:eastAsia="Arial" w:hAnsi="Arial" w:cs="Arial"/>
                <w:sz w:val="28"/>
                <w:szCs w:val="28"/>
              </w:rPr>
              <w:t>Report, “</w:t>
            </w:r>
            <w:r w:rsidRPr="0018375E">
              <w:rPr>
                <w:rFonts w:ascii="Arial" w:hAnsi="Arial" w:cs="Arial"/>
                <w:i/>
                <w:color w:val="1A1A1A"/>
                <w:sz w:val="28"/>
                <w:szCs w:val="28"/>
              </w:rPr>
              <w:t>Young Lives and the NCPCR, A Statistical Analysis of Child Marriage Based on Census 2011</w:t>
            </w:r>
            <w:r w:rsidR="001874CA">
              <w:rPr>
                <w:rFonts w:ascii="Arial" w:hAnsi="Arial" w:cs="Arial"/>
                <w:i/>
                <w:color w:val="1A1A1A"/>
                <w:sz w:val="28"/>
                <w:szCs w:val="28"/>
              </w:rPr>
              <w:t xml:space="preserve">” </w:t>
            </w:r>
            <w:r w:rsidRPr="0018375E">
              <w:rPr>
                <w:rFonts w:ascii="Arial" w:hAnsi="Arial" w:cs="Arial"/>
                <w:i/>
                <w:color w:val="1A1A1A"/>
                <w:sz w:val="28"/>
                <w:szCs w:val="28"/>
              </w:rPr>
              <w:t>June 2017</w:t>
            </w:r>
            <w:r w:rsidR="001874CA">
              <w:rPr>
                <w:rFonts w:ascii="Arial" w:hAnsi="Arial" w:cs="Arial"/>
                <w:i/>
                <w:color w:val="1A1A1A"/>
                <w:sz w:val="28"/>
                <w:szCs w:val="28"/>
              </w:rPr>
              <w:t xml:space="preserve"> </w:t>
            </w:r>
          </w:p>
        </w:tc>
        <w:tc>
          <w:tcPr>
            <w:tcW w:w="1624" w:type="dxa"/>
          </w:tcPr>
          <w:p w14:paraId="4E40C8F9" w14:textId="77777777" w:rsidR="008E39D8" w:rsidRPr="0018375E" w:rsidRDefault="008E39D8" w:rsidP="00945EFC">
            <w:pPr>
              <w:spacing w:line="48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t xml:space="preserve"> </w:t>
            </w:r>
          </w:p>
        </w:tc>
      </w:tr>
      <w:tr w:rsidR="008E39D8" w:rsidRPr="0018375E" w14:paraId="4B8E3506"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6A51E7F2" w14:textId="77777777" w:rsidR="008E39D8" w:rsidRPr="0018375E" w:rsidRDefault="008E39D8" w:rsidP="00945EFC">
            <w:pPr>
              <w:spacing w:line="480" w:lineRule="auto"/>
              <w:ind w:left="120"/>
              <w:jc w:val="center"/>
              <w:rPr>
                <w:rFonts w:ascii="Arial" w:eastAsia="Arial" w:hAnsi="Arial" w:cs="Arial"/>
                <w:sz w:val="28"/>
                <w:szCs w:val="28"/>
              </w:rPr>
            </w:pPr>
            <w:r>
              <w:rPr>
                <w:rFonts w:ascii="Arial" w:eastAsia="Arial" w:hAnsi="Arial" w:cs="Arial"/>
                <w:sz w:val="28"/>
                <w:szCs w:val="28"/>
              </w:rPr>
              <w:t>8</w:t>
            </w:r>
            <w:r w:rsidRPr="0018375E">
              <w:rPr>
                <w:rFonts w:ascii="Arial" w:eastAsia="Arial" w:hAnsi="Arial" w:cs="Arial"/>
                <w:sz w:val="28"/>
                <w:szCs w:val="28"/>
              </w:rPr>
              <w:t>.</w:t>
            </w:r>
          </w:p>
        </w:tc>
        <w:tc>
          <w:tcPr>
            <w:tcW w:w="6704" w:type="dxa"/>
          </w:tcPr>
          <w:p w14:paraId="633C0FDF" w14:textId="35177C6F" w:rsidR="008E39D8" w:rsidRPr="0018375E" w:rsidRDefault="008E39D8" w:rsidP="001874CA">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b/>
                <w:bCs/>
                <w:sz w:val="28"/>
                <w:szCs w:val="28"/>
                <w:u w:val="single"/>
              </w:rPr>
              <w:t>ANNEXURE A/7</w:t>
            </w:r>
            <w:r w:rsidR="001874CA">
              <w:rPr>
                <w:rFonts w:ascii="Arial" w:eastAsia="Arial" w:hAnsi="Arial" w:cs="Arial"/>
                <w:b/>
                <w:bCs/>
                <w:sz w:val="28"/>
                <w:szCs w:val="28"/>
                <w:u w:val="single"/>
              </w:rPr>
              <w:t>:</w:t>
            </w:r>
            <w:r w:rsidRPr="00E35953">
              <w:rPr>
                <w:rFonts w:ascii="Arial" w:eastAsia="Arial" w:hAnsi="Arial" w:cs="Arial"/>
                <w:b/>
                <w:bCs/>
                <w:sz w:val="28"/>
                <w:szCs w:val="28"/>
              </w:rPr>
              <w:t xml:space="preserve"> </w:t>
            </w:r>
            <w:r w:rsidR="001874CA">
              <w:rPr>
                <w:rFonts w:ascii="Arial" w:eastAsia="Arial" w:hAnsi="Arial" w:cs="Arial"/>
                <w:bCs/>
                <w:sz w:val="28"/>
                <w:szCs w:val="28"/>
              </w:rPr>
              <w:t>A copy of the R</w:t>
            </w:r>
            <w:r w:rsidRPr="0018375E">
              <w:rPr>
                <w:rFonts w:ascii="Arial" w:eastAsia="Arial" w:hAnsi="Arial" w:cs="Arial"/>
                <w:bCs/>
                <w:sz w:val="28"/>
                <w:szCs w:val="28"/>
              </w:rPr>
              <w:t>eport</w:t>
            </w:r>
            <w:r w:rsidR="001874CA">
              <w:rPr>
                <w:rFonts w:ascii="Arial" w:eastAsia="Arial" w:hAnsi="Arial" w:cs="Arial"/>
                <w:bCs/>
                <w:sz w:val="28"/>
                <w:szCs w:val="28"/>
              </w:rPr>
              <w:t xml:space="preserve"> by </w:t>
            </w:r>
            <w:r w:rsidR="001874CA">
              <w:rPr>
                <w:rFonts w:ascii="Arial" w:hAnsi="Arial" w:cs="Arial"/>
                <w:i/>
                <w:color w:val="1F1F1F"/>
                <w:sz w:val="28"/>
                <w:szCs w:val="28"/>
              </w:rPr>
              <w:t>Rachel Kidman, “</w:t>
            </w:r>
            <w:r w:rsidRPr="0018375E">
              <w:rPr>
                <w:rFonts w:ascii="Arial" w:hAnsi="Arial" w:cs="Arial"/>
                <w:i/>
                <w:color w:val="1F1F1F"/>
                <w:sz w:val="28"/>
                <w:szCs w:val="28"/>
              </w:rPr>
              <w:t>Child marriage and intimate partner violence: a co</w:t>
            </w:r>
            <w:r w:rsidR="001874CA">
              <w:rPr>
                <w:rFonts w:ascii="Arial" w:hAnsi="Arial" w:cs="Arial"/>
                <w:i/>
                <w:color w:val="1F1F1F"/>
                <w:sz w:val="28"/>
                <w:szCs w:val="28"/>
              </w:rPr>
              <w:t>mparative study of 34 countries”,</w:t>
            </w:r>
            <w:r w:rsidRPr="0018375E">
              <w:rPr>
                <w:rFonts w:ascii="Arial" w:hAnsi="Arial" w:cs="Arial"/>
                <w:i/>
                <w:color w:val="1F1F1F"/>
                <w:sz w:val="28"/>
                <w:szCs w:val="28"/>
              </w:rPr>
              <w:t xml:space="preserve"> </w:t>
            </w:r>
            <w:r w:rsidRPr="0018375E">
              <w:rPr>
                <w:rFonts w:ascii="Arial" w:hAnsi="Arial" w:cs="Arial"/>
                <w:i/>
                <w:iCs/>
                <w:color w:val="1F1F1F"/>
                <w:sz w:val="28"/>
                <w:szCs w:val="28"/>
              </w:rPr>
              <w:t>International Journal of Epidemiology</w:t>
            </w:r>
            <w:r w:rsidRPr="0018375E">
              <w:rPr>
                <w:rFonts w:ascii="Arial" w:hAnsi="Arial" w:cs="Arial"/>
                <w:i/>
                <w:color w:val="1F1F1F"/>
                <w:sz w:val="28"/>
                <w:szCs w:val="28"/>
              </w:rPr>
              <w:t>, Volume 46, Issue 2, 1 April 2017, Pages 662–675</w:t>
            </w:r>
          </w:p>
        </w:tc>
        <w:tc>
          <w:tcPr>
            <w:tcW w:w="1624" w:type="dxa"/>
          </w:tcPr>
          <w:p w14:paraId="1239B981"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t xml:space="preserve"> </w:t>
            </w:r>
          </w:p>
        </w:tc>
      </w:tr>
      <w:tr w:rsidR="00A214E2" w:rsidRPr="0018375E" w14:paraId="1D3FFCD6"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3FFA181D" w14:textId="1E081B16" w:rsidR="00A214E2" w:rsidRDefault="00A214E2" w:rsidP="00945EFC">
            <w:pPr>
              <w:spacing w:line="480" w:lineRule="auto"/>
              <w:ind w:left="120"/>
              <w:jc w:val="center"/>
              <w:rPr>
                <w:rFonts w:ascii="Arial" w:eastAsia="Arial" w:hAnsi="Arial" w:cs="Arial"/>
                <w:sz w:val="28"/>
                <w:szCs w:val="28"/>
              </w:rPr>
            </w:pPr>
            <w:r>
              <w:rPr>
                <w:rFonts w:ascii="Arial" w:eastAsia="Arial" w:hAnsi="Arial" w:cs="Arial"/>
                <w:sz w:val="28"/>
                <w:szCs w:val="28"/>
              </w:rPr>
              <w:t>9.</w:t>
            </w:r>
          </w:p>
        </w:tc>
        <w:tc>
          <w:tcPr>
            <w:tcW w:w="6704" w:type="dxa"/>
          </w:tcPr>
          <w:p w14:paraId="787BDF0F" w14:textId="0060D641" w:rsidR="00A214E2" w:rsidRPr="00A214E2" w:rsidRDefault="00A214E2" w:rsidP="00A214E2">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A214E2">
              <w:rPr>
                <w:rFonts w:ascii="Arial" w:hAnsi="Arial" w:cs="Arial"/>
                <w:b/>
                <w:sz w:val="28"/>
                <w:szCs w:val="28"/>
                <w:u w:val="single"/>
              </w:rPr>
              <w:t>ANNEXURE – A/8:</w:t>
            </w:r>
            <w:r>
              <w:rPr>
                <w:rFonts w:ascii="Arial" w:hAnsi="Arial" w:cs="Arial"/>
                <w:sz w:val="28"/>
                <w:szCs w:val="28"/>
              </w:rPr>
              <w:t xml:space="preserve"> </w:t>
            </w:r>
            <w:r w:rsidRPr="00A214E2">
              <w:rPr>
                <w:rFonts w:ascii="Arial" w:hAnsi="Arial" w:cs="Arial"/>
                <w:sz w:val="28"/>
                <w:szCs w:val="28"/>
              </w:rPr>
              <w:t xml:space="preserve">A copy of the WHO Report on </w:t>
            </w:r>
            <w:r w:rsidRPr="00A214E2">
              <w:rPr>
                <w:rFonts w:ascii="Arial" w:eastAsia="Arial" w:hAnsi="Arial" w:cs="Arial"/>
                <w:sz w:val="28"/>
                <w:szCs w:val="28"/>
              </w:rPr>
              <w:t>“Early Marriages, Adolescent and Young Pregnancies” dated 16</w:t>
            </w:r>
            <w:r w:rsidRPr="00A214E2">
              <w:rPr>
                <w:rFonts w:ascii="Arial" w:eastAsia="Arial" w:hAnsi="Arial" w:cs="Arial"/>
                <w:sz w:val="28"/>
                <w:szCs w:val="28"/>
                <w:vertAlign w:val="superscript"/>
              </w:rPr>
              <w:t>th</w:t>
            </w:r>
            <w:r w:rsidRPr="00A214E2">
              <w:rPr>
                <w:rFonts w:ascii="Arial" w:eastAsia="Arial" w:hAnsi="Arial" w:cs="Arial"/>
                <w:sz w:val="28"/>
                <w:szCs w:val="28"/>
              </w:rPr>
              <w:t xml:space="preserve"> March </w:t>
            </w:r>
            <w:proofErr w:type="gramStart"/>
            <w:r w:rsidRPr="00A214E2">
              <w:rPr>
                <w:rFonts w:ascii="Arial" w:eastAsia="Arial" w:hAnsi="Arial" w:cs="Arial"/>
                <w:sz w:val="28"/>
                <w:szCs w:val="28"/>
              </w:rPr>
              <w:t xml:space="preserve">2012 </w:t>
            </w:r>
            <w:r>
              <w:rPr>
                <w:rFonts w:ascii="Arial" w:eastAsia="Arial" w:hAnsi="Arial" w:cs="Arial"/>
                <w:sz w:val="28"/>
                <w:szCs w:val="28"/>
              </w:rPr>
              <w:t xml:space="preserve"> </w:t>
            </w:r>
            <w:proofErr w:type="gramEnd"/>
          </w:p>
        </w:tc>
        <w:tc>
          <w:tcPr>
            <w:tcW w:w="1624" w:type="dxa"/>
          </w:tcPr>
          <w:p w14:paraId="43292A13" w14:textId="77777777" w:rsidR="00A214E2" w:rsidRPr="0018375E" w:rsidRDefault="00A214E2"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450B4E" w:rsidRPr="0018375E" w14:paraId="780DA4F9"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6F22116D" w14:textId="3E7ECE7B" w:rsidR="00450B4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10.</w:t>
            </w:r>
          </w:p>
        </w:tc>
        <w:tc>
          <w:tcPr>
            <w:tcW w:w="6704" w:type="dxa"/>
          </w:tcPr>
          <w:p w14:paraId="0903722B" w14:textId="3CAA3563" w:rsidR="00450B4E"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u w:val="single"/>
              </w:rPr>
            </w:pPr>
            <w:r>
              <w:rPr>
                <w:rFonts w:ascii="Arial" w:eastAsia="Arial" w:hAnsi="Arial" w:cs="Arial"/>
                <w:b/>
                <w:bCs/>
                <w:sz w:val="28"/>
                <w:szCs w:val="28"/>
                <w:u w:val="single"/>
              </w:rPr>
              <w:t>ANNEXURE A/9:</w:t>
            </w:r>
            <w:r>
              <w:rPr>
                <w:rFonts w:ascii="Arial" w:hAnsi="Arial" w:cs="Arial"/>
                <w:b/>
                <w:i/>
                <w:sz w:val="28"/>
                <w:szCs w:val="28"/>
              </w:rPr>
              <w:t xml:space="preserve"> </w:t>
            </w:r>
            <w:r>
              <w:rPr>
                <w:rFonts w:ascii="Arial" w:hAnsi="Arial" w:cs="Arial"/>
                <w:sz w:val="28"/>
                <w:szCs w:val="28"/>
              </w:rPr>
              <w:t xml:space="preserve">Report in the International Journal of Gynecology and Obstetrics </w:t>
            </w:r>
            <w:proofErr w:type="spellStart"/>
            <w:r>
              <w:rPr>
                <w:rFonts w:ascii="Arial" w:hAnsi="Arial" w:cs="Arial"/>
                <w:sz w:val="28"/>
                <w:szCs w:val="28"/>
              </w:rPr>
              <w:t>titled</w:t>
            </w:r>
            <w:r>
              <w:rPr>
                <w:rFonts w:ascii="Arial" w:hAnsi="Arial" w:cs="Arial"/>
                <w:b/>
                <w:i/>
                <w:sz w:val="28"/>
                <w:szCs w:val="28"/>
              </w:rPr>
              <w:t>“Association</w:t>
            </w:r>
            <w:proofErr w:type="spellEnd"/>
            <w:r>
              <w:rPr>
                <w:rFonts w:ascii="Arial" w:hAnsi="Arial" w:cs="Arial"/>
                <w:b/>
                <w:i/>
                <w:sz w:val="28"/>
                <w:szCs w:val="28"/>
              </w:rPr>
              <w:t xml:space="preserve"> between adolescent marriage and marital violence among young-adult women in India”</w:t>
            </w:r>
          </w:p>
        </w:tc>
        <w:tc>
          <w:tcPr>
            <w:tcW w:w="1624" w:type="dxa"/>
          </w:tcPr>
          <w:p w14:paraId="643FA0EE" w14:textId="77777777" w:rsidR="00450B4E" w:rsidRPr="0018375E"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28C501C5"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2994F2A2" w14:textId="677A0F2D"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11</w:t>
            </w:r>
            <w:r w:rsidR="008E39D8" w:rsidRPr="0018375E">
              <w:rPr>
                <w:rFonts w:ascii="Arial" w:eastAsia="Arial" w:hAnsi="Arial" w:cs="Arial"/>
                <w:sz w:val="28"/>
                <w:szCs w:val="28"/>
              </w:rPr>
              <w:t>.</w:t>
            </w:r>
          </w:p>
        </w:tc>
        <w:tc>
          <w:tcPr>
            <w:tcW w:w="6704" w:type="dxa"/>
          </w:tcPr>
          <w:p w14:paraId="522D0751" w14:textId="6A14DACB"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8"/>
                <w:szCs w:val="28"/>
                <w:u w:val="single"/>
              </w:rPr>
            </w:pPr>
            <w:r>
              <w:rPr>
                <w:rFonts w:ascii="Arial" w:eastAsia="Arial" w:hAnsi="Arial" w:cs="Arial"/>
                <w:b/>
                <w:bCs/>
                <w:sz w:val="28"/>
                <w:szCs w:val="28"/>
                <w:u w:val="single"/>
              </w:rPr>
              <w:t>ANNEXURE</w:t>
            </w:r>
            <w:r w:rsidR="00450B4E">
              <w:rPr>
                <w:rFonts w:ascii="Arial" w:eastAsia="Arial" w:hAnsi="Arial" w:cs="Arial"/>
                <w:b/>
                <w:bCs/>
                <w:sz w:val="28"/>
                <w:szCs w:val="28"/>
                <w:u w:val="single"/>
              </w:rPr>
              <w:t xml:space="preserve"> A/10</w:t>
            </w:r>
            <w:r w:rsidR="001874CA">
              <w:rPr>
                <w:rFonts w:ascii="Arial" w:eastAsia="Arial" w:hAnsi="Arial" w:cs="Arial"/>
                <w:b/>
                <w:bCs/>
                <w:sz w:val="28"/>
                <w:szCs w:val="28"/>
                <w:u w:val="single"/>
              </w:rPr>
              <w:t>:</w:t>
            </w:r>
            <w:r w:rsidRPr="0018375E">
              <w:rPr>
                <w:rFonts w:ascii="Arial" w:eastAsia="Arial" w:hAnsi="Arial" w:cs="Arial"/>
                <w:b/>
                <w:bCs/>
                <w:sz w:val="28"/>
                <w:szCs w:val="28"/>
                <w:u w:val="single"/>
              </w:rPr>
              <w:t xml:space="preserve"> </w:t>
            </w:r>
            <w:r w:rsidRPr="0018375E">
              <w:rPr>
                <w:rFonts w:ascii="Arial" w:eastAsia="Arial" w:hAnsi="Arial" w:cs="Arial"/>
                <w:bCs/>
                <w:sz w:val="28"/>
                <w:szCs w:val="28"/>
              </w:rPr>
              <w:t xml:space="preserve">A </w:t>
            </w:r>
            <w:r w:rsidRPr="0018375E">
              <w:rPr>
                <w:rFonts w:ascii="Arial" w:eastAsia="Arial" w:hAnsi="Arial" w:cs="Arial"/>
                <w:sz w:val="28"/>
                <w:szCs w:val="28"/>
              </w:rPr>
              <w:t>Copy of the Prohibition of Child Marriage (Karnataka Ame</w:t>
            </w:r>
            <w:r w:rsidR="001874CA">
              <w:rPr>
                <w:rFonts w:ascii="Arial" w:eastAsia="Arial" w:hAnsi="Arial" w:cs="Arial"/>
                <w:sz w:val="28"/>
                <w:szCs w:val="28"/>
              </w:rPr>
              <w:t>ndment) Act, 2016 dated 20.06.1</w:t>
            </w:r>
            <w:r w:rsidRPr="0018375E">
              <w:rPr>
                <w:rFonts w:ascii="Arial" w:eastAsia="Arial" w:hAnsi="Arial" w:cs="Arial"/>
                <w:sz w:val="28"/>
                <w:szCs w:val="28"/>
              </w:rPr>
              <w:t>7</w:t>
            </w:r>
          </w:p>
        </w:tc>
        <w:tc>
          <w:tcPr>
            <w:tcW w:w="1624" w:type="dxa"/>
          </w:tcPr>
          <w:p w14:paraId="247E9FCB"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r w:rsidRPr="0018375E">
              <w:rPr>
                <w:rFonts w:ascii="Arial" w:eastAsia="Arial" w:hAnsi="Arial" w:cs="Arial"/>
                <w:b/>
                <w:bCs/>
                <w:sz w:val="28"/>
                <w:szCs w:val="28"/>
              </w:rPr>
              <w:t xml:space="preserve"> </w:t>
            </w:r>
          </w:p>
        </w:tc>
      </w:tr>
      <w:tr w:rsidR="008E39D8" w:rsidRPr="0018375E" w14:paraId="42381CA8"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28E19FEF" w14:textId="3D53312E"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lastRenderedPageBreak/>
              <w:t>12</w:t>
            </w:r>
            <w:r w:rsidR="008E39D8" w:rsidRPr="0018375E">
              <w:rPr>
                <w:rFonts w:ascii="Arial" w:eastAsia="Arial" w:hAnsi="Arial" w:cs="Arial"/>
                <w:sz w:val="28"/>
                <w:szCs w:val="28"/>
              </w:rPr>
              <w:t xml:space="preserve">. </w:t>
            </w:r>
          </w:p>
        </w:tc>
        <w:tc>
          <w:tcPr>
            <w:tcW w:w="6704" w:type="dxa"/>
          </w:tcPr>
          <w:p w14:paraId="72C16498" w14:textId="7E6E03FF" w:rsidR="008E39D8" w:rsidRPr="0018375E" w:rsidRDefault="008E39D8" w:rsidP="001874CA">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8"/>
                <w:szCs w:val="28"/>
              </w:rPr>
            </w:pPr>
            <w:r w:rsidRPr="0018375E">
              <w:rPr>
                <w:rFonts w:ascii="Arial" w:eastAsia="Arial" w:hAnsi="Arial" w:cs="Arial"/>
                <w:b/>
                <w:bCs/>
                <w:sz w:val="28"/>
                <w:szCs w:val="28"/>
                <w:u w:val="single"/>
              </w:rPr>
              <w:t>ANNEXURE A/</w:t>
            </w:r>
            <w:r w:rsidR="00450B4E">
              <w:rPr>
                <w:rFonts w:ascii="Arial" w:eastAsia="Arial" w:hAnsi="Arial" w:cs="Arial"/>
                <w:b/>
                <w:bCs/>
                <w:sz w:val="28"/>
                <w:szCs w:val="28"/>
                <w:u w:val="single"/>
              </w:rPr>
              <w:t>11</w:t>
            </w:r>
            <w:r w:rsidR="001874CA">
              <w:rPr>
                <w:rFonts w:ascii="Arial" w:eastAsia="Arial" w:hAnsi="Arial" w:cs="Arial"/>
                <w:b/>
                <w:bCs/>
                <w:sz w:val="28"/>
                <w:szCs w:val="28"/>
                <w:u w:val="single"/>
              </w:rPr>
              <w:t>:</w:t>
            </w:r>
            <w:r w:rsidRPr="0018375E">
              <w:rPr>
                <w:rFonts w:ascii="Arial" w:eastAsia="Arial" w:hAnsi="Arial" w:cs="Arial"/>
                <w:bCs/>
                <w:sz w:val="28"/>
                <w:szCs w:val="28"/>
              </w:rPr>
              <w:t xml:space="preserve"> </w:t>
            </w:r>
            <w:r>
              <w:rPr>
                <w:rFonts w:ascii="Arial" w:eastAsia="Arial" w:hAnsi="Arial" w:cs="Arial"/>
                <w:bCs/>
                <w:sz w:val="28"/>
                <w:szCs w:val="28"/>
              </w:rPr>
              <w:t xml:space="preserve">Copy of the National Policy for Children 2013 </w:t>
            </w:r>
            <w:r w:rsidR="001874CA">
              <w:rPr>
                <w:rFonts w:ascii="Arial" w:eastAsia="Arial" w:hAnsi="Arial" w:cs="Arial"/>
                <w:bCs/>
                <w:sz w:val="28"/>
                <w:szCs w:val="28"/>
              </w:rPr>
              <w:t>(</w:t>
            </w:r>
            <w:r>
              <w:rPr>
                <w:rFonts w:ascii="Arial" w:eastAsia="Arial" w:hAnsi="Arial" w:cs="Arial"/>
                <w:bCs/>
                <w:sz w:val="28"/>
                <w:szCs w:val="28"/>
              </w:rPr>
              <w:t>Government of India</w:t>
            </w:r>
            <w:r w:rsidR="001874CA">
              <w:rPr>
                <w:rFonts w:ascii="Arial" w:eastAsia="Arial" w:hAnsi="Arial" w:cs="Arial"/>
                <w:bCs/>
                <w:sz w:val="28"/>
                <w:szCs w:val="28"/>
              </w:rPr>
              <w:t>)</w:t>
            </w:r>
          </w:p>
        </w:tc>
        <w:tc>
          <w:tcPr>
            <w:tcW w:w="1624" w:type="dxa"/>
          </w:tcPr>
          <w:p w14:paraId="003D1415"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09C72D69"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7DB02741" w14:textId="508B410A"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13</w:t>
            </w:r>
            <w:r w:rsidR="008E39D8">
              <w:rPr>
                <w:rFonts w:ascii="Arial" w:eastAsia="Arial" w:hAnsi="Arial" w:cs="Arial"/>
                <w:sz w:val="28"/>
                <w:szCs w:val="28"/>
              </w:rPr>
              <w:t>.</w:t>
            </w:r>
          </w:p>
        </w:tc>
        <w:tc>
          <w:tcPr>
            <w:tcW w:w="6704" w:type="dxa"/>
          </w:tcPr>
          <w:p w14:paraId="69DEE91D" w14:textId="5887131C" w:rsidR="008E39D8" w:rsidRPr="002F56B1"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8"/>
                <w:szCs w:val="28"/>
              </w:rPr>
            </w:pPr>
            <w:r>
              <w:rPr>
                <w:rFonts w:ascii="Arial" w:eastAsia="Arial" w:hAnsi="Arial" w:cs="Arial"/>
                <w:b/>
                <w:bCs/>
                <w:sz w:val="28"/>
                <w:szCs w:val="28"/>
                <w:u w:val="single"/>
              </w:rPr>
              <w:t>ANNEXURE A/1</w:t>
            </w:r>
            <w:r w:rsidR="00450B4E">
              <w:rPr>
                <w:rFonts w:ascii="Arial" w:eastAsia="Arial" w:hAnsi="Arial" w:cs="Arial"/>
                <w:b/>
                <w:bCs/>
                <w:sz w:val="28"/>
                <w:szCs w:val="28"/>
                <w:u w:val="single"/>
              </w:rPr>
              <w:t>2</w:t>
            </w:r>
            <w:r w:rsidR="001874CA">
              <w:rPr>
                <w:rFonts w:ascii="Arial" w:eastAsia="Arial" w:hAnsi="Arial" w:cs="Arial"/>
                <w:b/>
                <w:bCs/>
                <w:sz w:val="28"/>
                <w:szCs w:val="28"/>
                <w:u w:val="single"/>
              </w:rPr>
              <w:t xml:space="preserve">: </w:t>
            </w:r>
            <w:r>
              <w:rPr>
                <w:rFonts w:ascii="Arial" w:eastAsia="Arial" w:hAnsi="Arial" w:cs="Arial"/>
                <w:bCs/>
                <w:sz w:val="28"/>
                <w:szCs w:val="28"/>
              </w:rPr>
              <w:t>Copy of the National Plan of Action for Children, 2016</w:t>
            </w:r>
          </w:p>
        </w:tc>
        <w:tc>
          <w:tcPr>
            <w:tcW w:w="1624" w:type="dxa"/>
          </w:tcPr>
          <w:p w14:paraId="27A1EB28"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550FD841"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3925BA62" w14:textId="4B94691B"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14</w:t>
            </w:r>
            <w:r w:rsidR="008E39D8">
              <w:rPr>
                <w:rFonts w:ascii="Arial" w:eastAsia="Arial" w:hAnsi="Arial" w:cs="Arial"/>
                <w:sz w:val="28"/>
                <w:szCs w:val="28"/>
              </w:rPr>
              <w:t>.</w:t>
            </w:r>
          </w:p>
        </w:tc>
        <w:tc>
          <w:tcPr>
            <w:tcW w:w="6704" w:type="dxa"/>
          </w:tcPr>
          <w:p w14:paraId="776C2601" w14:textId="34381E1F" w:rsidR="008E39D8" w:rsidRPr="002F56B1"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8"/>
                <w:szCs w:val="28"/>
              </w:rPr>
            </w:pPr>
            <w:r>
              <w:rPr>
                <w:rFonts w:ascii="Arial" w:eastAsia="Arial" w:hAnsi="Arial" w:cs="Arial"/>
                <w:b/>
                <w:bCs/>
                <w:sz w:val="28"/>
                <w:szCs w:val="28"/>
                <w:u w:val="single"/>
              </w:rPr>
              <w:t>ANNEXURE A/13</w:t>
            </w:r>
            <w:r w:rsidR="001874CA">
              <w:rPr>
                <w:rFonts w:ascii="Arial" w:eastAsia="Arial" w:hAnsi="Arial" w:cs="Arial"/>
                <w:b/>
                <w:bCs/>
                <w:sz w:val="28"/>
                <w:szCs w:val="28"/>
                <w:u w:val="single"/>
              </w:rPr>
              <w:t xml:space="preserve">: </w:t>
            </w:r>
            <w:r w:rsidR="008E39D8" w:rsidRPr="0018375E">
              <w:rPr>
                <w:rFonts w:ascii="Arial" w:hAnsi="Arial" w:cs="Arial"/>
                <w:sz w:val="28"/>
                <w:szCs w:val="28"/>
              </w:rPr>
              <w:t>A copy of the RTI replies on the statistics for prosecutions in cases of child marriages in the State of Karnataka</w:t>
            </w:r>
          </w:p>
        </w:tc>
        <w:tc>
          <w:tcPr>
            <w:tcW w:w="1624" w:type="dxa"/>
          </w:tcPr>
          <w:p w14:paraId="0AFADD7E"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37C69AB8"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73CECDBD" w14:textId="60CAE3DF"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15</w:t>
            </w:r>
            <w:r w:rsidR="008E39D8">
              <w:rPr>
                <w:rFonts w:ascii="Arial" w:eastAsia="Arial" w:hAnsi="Arial" w:cs="Arial"/>
                <w:sz w:val="28"/>
                <w:szCs w:val="28"/>
              </w:rPr>
              <w:t>.</w:t>
            </w:r>
          </w:p>
        </w:tc>
        <w:tc>
          <w:tcPr>
            <w:tcW w:w="6704" w:type="dxa"/>
          </w:tcPr>
          <w:p w14:paraId="5FB7B023" w14:textId="01786F08" w:rsidR="008E39D8" w:rsidRPr="00A214E2"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u w:val="single"/>
              </w:rPr>
            </w:pPr>
            <w:r>
              <w:rPr>
                <w:rFonts w:ascii="Arial" w:eastAsia="Arial" w:hAnsi="Arial" w:cs="Arial"/>
                <w:b/>
                <w:bCs/>
                <w:sz w:val="28"/>
                <w:szCs w:val="28"/>
                <w:u w:val="single"/>
              </w:rPr>
              <w:t>ANNEXURE A/14</w:t>
            </w:r>
            <w:r w:rsidR="00A214E2">
              <w:rPr>
                <w:rFonts w:ascii="Arial" w:eastAsia="Arial" w:hAnsi="Arial" w:cs="Arial"/>
                <w:b/>
                <w:bCs/>
                <w:sz w:val="28"/>
                <w:szCs w:val="28"/>
                <w:u w:val="single"/>
              </w:rPr>
              <w:t xml:space="preserve">: </w:t>
            </w:r>
            <w:r w:rsidR="008E39D8" w:rsidRPr="00A214E2">
              <w:rPr>
                <w:rFonts w:ascii="Arial" w:eastAsia="Arial" w:hAnsi="Arial" w:cs="Arial"/>
                <w:bCs/>
                <w:sz w:val="28"/>
                <w:szCs w:val="28"/>
              </w:rPr>
              <w:t xml:space="preserve">A copy of </w:t>
            </w:r>
            <w:r w:rsidR="008E39D8" w:rsidRPr="00A214E2">
              <w:rPr>
                <w:rFonts w:ascii="Arial" w:eastAsia="Arial" w:hAnsi="Arial" w:cs="Arial"/>
                <w:sz w:val="28"/>
                <w:szCs w:val="28"/>
              </w:rPr>
              <w:t xml:space="preserve">the Core Committee </w:t>
            </w:r>
            <w:r w:rsidR="008E39D8" w:rsidRPr="00A214E2">
              <w:rPr>
                <w:rFonts w:ascii="Arial" w:eastAsia="Arial" w:hAnsi="Arial" w:cs="Arial"/>
                <w:i/>
                <w:sz w:val="28"/>
                <w:szCs w:val="28"/>
              </w:rPr>
              <w:t>Report on the Prevention of Child Marriages in the State of Karnataka</w:t>
            </w:r>
            <w:r w:rsidR="008E39D8" w:rsidRPr="00A214E2">
              <w:rPr>
                <w:rFonts w:ascii="Arial" w:eastAsia="Arial" w:hAnsi="Arial" w:cs="Arial"/>
                <w:sz w:val="28"/>
                <w:szCs w:val="28"/>
              </w:rPr>
              <w:t xml:space="preserve"> dated 30.06.2011</w:t>
            </w:r>
          </w:p>
        </w:tc>
        <w:tc>
          <w:tcPr>
            <w:tcW w:w="1624" w:type="dxa"/>
          </w:tcPr>
          <w:p w14:paraId="24ED1EE2"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44A30A96"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592A5DC8" w14:textId="61FF1413"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16</w:t>
            </w:r>
            <w:r w:rsidR="008E39D8" w:rsidRPr="0018375E">
              <w:rPr>
                <w:rFonts w:ascii="Arial" w:eastAsia="Arial" w:hAnsi="Arial" w:cs="Arial"/>
                <w:sz w:val="28"/>
                <w:szCs w:val="28"/>
              </w:rPr>
              <w:t xml:space="preserve">. </w:t>
            </w:r>
          </w:p>
        </w:tc>
        <w:tc>
          <w:tcPr>
            <w:tcW w:w="6704" w:type="dxa"/>
          </w:tcPr>
          <w:p w14:paraId="495CB2CC" w14:textId="75FB4C23"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18375E">
              <w:rPr>
                <w:rFonts w:ascii="Arial" w:eastAsia="Arial" w:hAnsi="Arial" w:cs="Arial"/>
                <w:b/>
                <w:bCs/>
                <w:sz w:val="28"/>
                <w:szCs w:val="28"/>
                <w:u w:val="single"/>
              </w:rPr>
              <w:t>ANNEXURE A/1</w:t>
            </w:r>
            <w:r w:rsidR="00450B4E">
              <w:rPr>
                <w:rFonts w:ascii="Arial" w:eastAsia="Arial" w:hAnsi="Arial" w:cs="Arial"/>
                <w:b/>
                <w:bCs/>
                <w:sz w:val="28"/>
                <w:szCs w:val="28"/>
                <w:u w:val="single"/>
              </w:rPr>
              <w:t>5</w:t>
            </w:r>
            <w:r w:rsidR="00A214E2">
              <w:rPr>
                <w:rFonts w:ascii="Arial" w:eastAsia="Arial" w:hAnsi="Arial" w:cs="Arial"/>
                <w:b/>
                <w:bCs/>
                <w:sz w:val="28"/>
                <w:szCs w:val="28"/>
                <w:u w:val="single"/>
              </w:rPr>
              <w:t xml:space="preserve">: </w:t>
            </w:r>
            <w:r w:rsidRPr="0018375E">
              <w:rPr>
                <w:rFonts w:ascii="Arial" w:hAnsi="Arial" w:cs="Arial"/>
                <w:sz w:val="28"/>
                <w:szCs w:val="28"/>
              </w:rPr>
              <w:t xml:space="preserve">A copy of the </w:t>
            </w:r>
            <w:r>
              <w:rPr>
                <w:rFonts w:ascii="Arial" w:hAnsi="Arial" w:cs="Arial"/>
                <w:sz w:val="28"/>
                <w:szCs w:val="28"/>
              </w:rPr>
              <w:t xml:space="preserve">CEDAW </w:t>
            </w:r>
            <w:r w:rsidR="001874CA">
              <w:rPr>
                <w:rFonts w:ascii="Arial" w:hAnsi="Arial" w:cs="Arial"/>
                <w:sz w:val="28"/>
                <w:szCs w:val="28"/>
              </w:rPr>
              <w:t>Review of India (J</w:t>
            </w:r>
            <w:r w:rsidRPr="0018375E">
              <w:rPr>
                <w:rFonts w:ascii="Arial" w:hAnsi="Arial" w:cs="Arial"/>
                <w:sz w:val="28"/>
                <w:szCs w:val="28"/>
              </w:rPr>
              <w:t>uly 201</w:t>
            </w:r>
            <w:r>
              <w:rPr>
                <w:rFonts w:ascii="Arial" w:hAnsi="Arial" w:cs="Arial"/>
                <w:sz w:val="28"/>
                <w:szCs w:val="28"/>
              </w:rPr>
              <w:t>4</w:t>
            </w:r>
            <w:r w:rsidR="001874CA">
              <w:rPr>
                <w:rFonts w:ascii="Arial" w:hAnsi="Arial" w:cs="Arial"/>
                <w:sz w:val="28"/>
                <w:szCs w:val="28"/>
              </w:rPr>
              <w:t>)</w:t>
            </w:r>
          </w:p>
        </w:tc>
        <w:tc>
          <w:tcPr>
            <w:tcW w:w="1624" w:type="dxa"/>
          </w:tcPr>
          <w:p w14:paraId="04442098"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1765D7C3"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3DD9EC24" w14:textId="0446D17F"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17</w:t>
            </w:r>
            <w:r w:rsidR="008E39D8" w:rsidRPr="0018375E">
              <w:rPr>
                <w:rFonts w:ascii="Arial" w:eastAsia="Arial" w:hAnsi="Arial" w:cs="Arial"/>
                <w:sz w:val="28"/>
                <w:szCs w:val="28"/>
              </w:rPr>
              <w:t>.</w:t>
            </w:r>
          </w:p>
        </w:tc>
        <w:tc>
          <w:tcPr>
            <w:tcW w:w="6704" w:type="dxa"/>
          </w:tcPr>
          <w:p w14:paraId="6C44FE23" w14:textId="40066D2E" w:rsidR="008E39D8" w:rsidRPr="0018375E"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u w:val="single"/>
              </w:rPr>
            </w:pPr>
            <w:r>
              <w:rPr>
                <w:rFonts w:ascii="Arial" w:eastAsia="Arial" w:hAnsi="Arial" w:cs="Arial"/>
                <w:b/>
                <w:bCs/>
                <w:sz w:val="28"/>
                <w:szCs w:val="28"/>
                <w:u w:val="single"/>
              </w:rPr>
              <w:t>ANNEXURE A/16</w:t>
            </w:r>
            <w:r w:rsidR="00A214E2">
              <w:rPr>
                <w:rFonts w:ascii="Arial" w:eastAsia="Arial" w:hAnsi="Arial" w:cs="Arial"/>
                <w:b/>
                <w:bCs/>
                <w:sz w:val="28"/>
                <w:szCs w:val="28"/>
                <w:u w:val="single"/>
              </w:rPr>
              <w:t>:</w:t>
            </w:r>
            <w:r w:rsidR="008E39D8" w:rsidRPr="0018375E">
              <w:rPr>
                <w:rFonts w:ascii="Arial" w:hAnsi="Arial" w:cs="Arial"/>
                <w:sz w:val="28"/>
                <w:szCs w:val="28"/>
              </w:rPr>
              <w:t xml:space="preserve">A copy of the </w:t>
            </w:r>
            <w:r w:rsidR="008E39D8">
              <w:rPr>
                <w:rFonts w:ascii="Arial" w:hAnsi="Arial" w:cs="Arial"/>
                <w:sz w:val="28"/>
                <w:szCs w:val="28"/>
              </w:rPr>
              <w:t xml:space="preserve">CRC </w:t>
            </w:r>
            <w:r w:rsidR="008E39D8" w:rsidRPr="0018375E">
              <w:rPr>
                <w:rFonts w:ascii="Arial" w:hAnsi="Arial" w:cs="Arial"/>
                <w:sz w:val="28"/>
                <w:szCs w:val="28"/>
              </w:rPr>
              <w:t>Review of India, 2014</w:t>
            </w:r>
          </w:p>
        </w:tc>
        <w:tc>
          <w:tcPr>
            <w:tcW w:w="1624" w:type="dxa"/>
          </w:tcPr>
          <w:p w14:paraId="2DD6757C"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A214E2" w:rsidRPr="0018375E" w14:paraId="5E498368"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75CC03F5" w14:textId="34B07D49" w:rsidR="00A214E2"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18</w:t>
            </w:r>
            <w:r w:rsidR="00A214E2">
              <w:rPr>
                <w:rFonts w:ascii="Arial" w:eastAsia="Arial" w:hAnsi="Arial" w:cs="Arial"/>
                <w:sz w:val="28"/>
                <w:szCs w:val="28"/>
              </w:rPr>
              <w:t>.</w:t>
            </w:r>
          </w:p>
        </w:tc>
        <w:tc>
          <w:tcPr>
            <w:tcW w:w="6704" w:type="dxa"/>
          </w:tcPr>
          <w:p w14:paraId="2EC0B422" w14:textId="3213548C" w:rsidR="00A214E2" w:rsidRPr="00A214E2" w:rsidRDefault="00450B4E" w:rsidP="00A214E2">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eastAsia="Arial" w:hAnsi="Arial" w:cs="Arial"/>
                <w:b/>
                <w:sz w:val="28"/>
                <w:szCs w:val="28"/>
                <w:u w:val="single"/>
              </w:rPr>
              <w:t xml:space="preserve">ANNEXURE </w:t>
            </w:r>
            <w:r w:rsidR="00A214E2" w:rsidRPr="00450B4E">
              <w:rPr>
                <w:rFonts w:ascii="Arial" w:eastAsia="Arial" w:hAnsi="Arial" w:cs="Arial"/>
                <w:b/>
                <w:sz w:val="28"/>
                <w:szCs w:val="28"/>
                <w:u w:val="single"/>
              </w:rPr>
              <w:t>A/1</w:t>
            </w:r>
            <w:r>
              <w:rPr>
                <w:rFonts w:ascii="Arial" w:eastAsia="Arial" w:hAnsi="Arial" w:cs="Arial"/>
                <w:b/>
                <w:sz w:val="28"/>
                <w:szCs w:val="28"/>
                <w:u w:val="single"/>
              </w:rPr>
              <w:t>7</w:t>
            </w:r>
            <w:r w:rsidR="00A214E2">
              <w:rPr>
                <w:rFonts w:ascii="Arial" w:eastAsia="Arial" w:hAnsi="Arial" w:cs="Arial"/>
                <w:sz w:val="28"/>
                <w:szCs w:val="28"/>
              </w:rPr>
              <w:t xml:space="preserve">: </w:t>
            </w:r>
            <w:r w:rsidR="00A214E2" w:rsidRPr="00A214E2">
              <w:rPr>
                <w:rFonts w:ascii="Arial" w:eastAsia="Arial" w:hAnsi="Arial" w:cs="Arial"/>
                <w:sz w:val="28"/>
                <w:szCs w:val="28"/>
              </w:rPr>
              <w:t>A Copy of the Report of the UN General Assembly on the findings</w:t>
            </w:r>
            <w:r w:rsidR="00A214E2">
              <w:rPr>
                <w:rFonts w:ascii="Arial" w:eastAsia="Arial" w:hAnsi="Arial" w:cs="Arial"/>
                <w:sz w:val="28"/>
                <w:szCs w:val="28"/>
              </w:rPr>
              <w:t xml:space="preserve"> of the Special Rapporteur for Violence against </w:t>
            </w:r>
            <w:proofErr w:type="gramStart"/>
            <w:r w:rsidR="00A214E2">
              <w:rPr>
                <w:rFonts w:ascii="Arial" w:eastAsia="Arial" w:hAnsi="Arial" w:cs="Arial"/>
                <w:sz w:val="28"/>
                <w:szCs w:val="28"/>
              </w:rPr>
              <w:t>W</w:t>
            </w:r>
            <w:r w:rsidR="00A214E2" w:rsidRPr="00A214E2">
              <w:rPr>
                <w:rFonts w:ascii="Arial" w:eastAsia="Arial" w:hAnsi="Arial" w:cs="Arial"/>
                <w:sz w:val="28"/>
                <w:szCs w:val="28"/>
              </w:rPr>
              <w:t xml:space="preserve">omen </w:t>
            </w:r>
            <w:r w:rsidR="00A214E2">
              <w:rPr>
                <w:rFonts w:ascii="Arial" w:eastAsia="Arial" w:hAnsi="Arial" w:cs="Arial"/>
                <w:sz w:val="28"/>
                <w:szCs w:val="28"/>
              </w:rPr>
              <w:t xml:space="preserve"> </w:t>
            </w:r>
            <w:proofErr w:type="gramEnd"/>
          </w:p>
        </w:tc>
        <w:tc>
          <w:tcPr>
            <w:tcW w:w="1624" w:type="dxa"/>
          </w:tcPr>
          <w:p w14:paraId="31CB4602" w14:textId="77777777" w:rsidR="00A214E2" w:rsidRPr="0018375E" w:rsidRDefault="00A214E2"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1DA29735"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391312C8" w14:textId="39E1CD54"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19</w:t>
            </w:r>
            <w:r w:rsidR="008E39D8" w:rsidRPr="0018375E">
              <w:rPr>
                <w:rFonts w:ascii="Arial" w:eastAsia="Arial" w:hAnsi="Arial" w:cs="Arial"/>
                <w:sz w:val="28"/>
                <w:szCs w:val="28"/>
              </w:rPr>
              <w:t>.</w:t>
            </w:r>
          </w:p>
        </w:tc>
        <w:tc>
          <w:tcPr>
            <w:tcW w:w="6704" w:type="dxa"/>
          </w:tcPr>
          <w:p w14:paraId="2BC44C50" w14:textId="500902DB"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u w:val="single"/>
              </w:rPr>
            </w:pPr>
            <w:r w:rsidRPr="0018375E">
              <w:rPr>
                <w:rFonts w:ascii="Arial" w:eastAsia="Arial" w:hAnsi="Arial" w:cs="Arial"/>
                <w:b/>
                <w:bCs/>
                <w:sz w:val="28"/>
                <w:szCs w:val="28"/>
                <w:u w:val="single"/>
              </w:rPr>
              <w:t>ANNEXURE A/1</w:t>
            </w:r>
            <w:r w:rsidR="00450B4E">
              <w:rPr>
                <w:rFonts w:ascii="Arial" w:eastAsia="Arial" w:hAnsi="Arial" w:cs="Arial"/>
                <w:b/>
                <w:bCs/>
                <w:sz w:val="28"/>
                <w:szCs w:val="28"/>
                <w:u w:val="single"/>
              </w:rPr>
              <w:t>8</w:t>
            </w:r>
            <w:r w:rsidR="00A214E2">
              <w:rPr>
                <w:rFonts w:ascii="Arial" w:eastAsia="Arial" w:hAnsi="Arial" w:cs="Arial"/>
                <w:b/>
                <w:bCs/>
                <w:sz w:val="28"/>
                <w:szCs w:val="28"/>
                <w:u w:val="single"/>
              </w:rPr>
              <w:t>:</w:t>
            </w:r>
            <w:r w:rsidRPr="0018375E">
              <w:rPr>
                <w:rFonts w:ascii="Arial" w:eastAsia="Arial" w:hAnsi="Arial" w:cs="Arial"/>
                <w:bCs/>
                <w:sz w:val="28"/>
                <w:szCs w:val="28"/>
              </w:rPr>
              <w:t xml:space="preserve"> </w:t>
            </w:r>
            <w:r w:rsidRPr="0018375E">
              <w:rPr>
                <w:rFonts w:ascii="Arial" w:hAnsi="Arial" w:cs="Arial"/>
                <w:sz w:val="28"/>
                <w:szCs w:val="28"/>
              </w:rPr>
              <w:t xml:space="preserve">A Copy of the </w:t>
            </w:r>
            <w:r w:rsidRPr="0018375E">
              <w:rPr>
                <w:rFonts w:ascii="Arial" w:hAnsi="Arial" w:cs="Arial"/>
                <w:i/>
                <w:sz w:val="28"/>
                <w:szCs w:val="28"/>
              </w:rPr>
              <w:t>General Assembly Resolution 71/175 Child, early and forced Marriage dated 23</w:t>
            </w:r>
            <w:r w:rsidRPr="0018375E">
              <w:rPr>
                <w:rFonts w:ascii="Arial" w:hAnsi="Arial" w:cs="Arial"/>
                <w:i/>
                <w:sz w:val="28"/>
                <w:szCs w:val="28"/>
                <w:vertAlign w:val="superscript"/>
              </w:rPr>
              <w:t xml:space="preserve">rd </w:t>
            </w:r>
            <w:r w:rsidRPr="0018375E">
              <w:rPr>
                <w:rFonts w:ascii="Arial" w:hAnsi="Arial" w:cs="Arial"/>
                <w:i/>
                <w:sz w:val="28"/>
                <w:szCs w:val="28"/>
              </w:rPr>
              <w:t>January, 2017</w:t>
            </w:r>
          </w:p>
        </w:tc>
        <w:tc>
          <w:tcPr>
            <w:tcW w:w="1624" w:type="dxa"/>
          </w:tcPr>
          <w:p w14:paraId="24B061BF"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65A02AD2"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018F964A" w14:textId="3E7C41E6"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20</w:t>
            </w:r>
            <w:r w:rsidR="008E39D8" w:rsidRPr="0018375E">
              <w:rPr>
                <w:rFonts w:ascii="Arial" w:eastAsia="Arial" w:hAnsi="Arial" w:cs="Arial"/>
                <w:sz w:val="28"/>
                <w:szCs w:val="28"/>
              </w:rPr>
              <w:t>.</w:t>
            </w:r>
          </w:p>
        </w:tc>
        <w:tc>
          <w:tcPr>
            <w:tcW w:w="6704" w:type="dxa"/>
          </w:tcPr>
          <w:p w14:paraId="7C8533AD" w14:textId="4ADBB601" w:rsidR="008E39D8" w:rsidRPr="0018375E"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u w:val="single"/>
              </w:rPr>
            </w:pPr>
            <w:r>
              <w:rPr>
                <w:rFonts w:ascii="Arial" w:eastAsia="Arial" w:hAnsi="Arial" w:cs="Arial"/>
                <w:b/>
                <w:bCs/>
                <w:sz w:val="28"/>
                <w:szCs w:val="28"/>
                <w:u w:val="single"/>
              </w:rPr>
              <w:t>ANNEXURE A/21</w:t>
            </w:r>
            <w:r w:rsidR="00A214E2">
              <w:rPr>
                <w:rFonts w:ascii="Arial" w:eastAsia="Arial" w:hAnsi="Arial" w:cs="Arial"/>
                <w:b/>
                <w:bCs/>
                <w:sz w:val="28"/>
                <w:szCs w:val="28"/>
                <w:u w:val="single"/>
              </w:rPr>
              <w:t>:</w:t>
            </w:r>
            <w:r w:rsidR="008E39D8" w:rsidRPr="0018375E">
              <w:rPr>
                <w:rFonts w:ascii="Arial" w:eastAsia="Arial" w:hAnsi="Arial" w:cs="Arial"/>
                <w:b/>
                <w:bCs/>
                <w:sz w:val="28"/>
                <w:szCs w:val="28"/>
                <w:u w:val="single"/>
              </w:rPr>
              <w:t xml:space="preserve"> </w:t>
            </w:r>
            <w:r w:rsidR="008E39D8" w:rsidRPr="0018375E">
              <w:rPr>
                <w:rFonts w:ascii="Arial" w:hAnsi="Arial" w:cs="Arial"/>
                <w:sz w:val="28"/>
                <w:szCs w:val="28"/>
              </w:rPr>
              <w:t xml:space="preserve">A copy of the </w:t>
            </w:r>
            <w:r w:rsidR="008E39D8" w:rsidRPr="0018375E">
              <w:rPr>
                <w:rFonts w:ascii="Arial" w:hAnsi="Arial" w:cs="Arial"/>
                <w:i/>
                <w:sz w:val="28"/>
                <w:szCs w:val="28"/>
              </w:rPr>
              <w:t>Regional Action Plan to End Child Marriage</w:t>
            </w:r>
          </w:p>
        </w:tc>
        <w:tc>
          <w:tcPr>
            <w:tcW w:w="1624" w:type="dxa"/>
          </w:tcPr>
          <w:p w14:paraId="1D1C66CB"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r w:rsidR="008E39D8" w:rsidRPr="0018375E" w14:paraId="51D03D6D" w14:textId="77777777" w:rsidTr="001874CA">
        <w:tc>
          <w:tcPr>
            <w:cnfStyle w:val="001000000000" w:firstRow="0" w:lastRow="0" w:firstColumn="1" w:lastColumn="0" w:oddVBand="0" w:evenVBand="0" w:oddHBand="0" w:evenHBand="0" w:firstRowFirstColumn="0" w:firstRowLastColumn="0" w:lastRowFirstColumn="0" w:lastRowLastColumn="0"/>
            <w:tcW w:w="1234" w:type="dxa"/>
          </w:tcPr>
          <w:p w14:paraId="4C97B984" w14:textId="20B39953" w:rsidR="008E39D8" w:rsidRPr="0018375E" w:rsidRDefault="00450B4E" w:rsidP="00945EFC">
            <w:pPr>
              <w:spacing w:line="480" w:lineRule="auto"/>
              <w:ind w:left="120"/>
              <w:jc w:val="center"/>
              <w:rPr>
                <w:rFonts w:ascii="Arial" w:eastAsia="Arial" w:hAnsi="Arial" w:cs="Arial"/>
                <w:sz w:val="28"/>
                <w:szCs w:val="28"/>
              </w:rPr>
            </w:pPr>
            <w:r>
              <w:rPr>
                <w:rFonts w:ascii="Arial" w:eastAsia="Arial" w:hAnsi="Arial" w:cs="Arial"/>
                <w:sz w:val="28"/>
                <w:szCs w:val="28"/>
              </w:rPr>
              <w:t>21</w:t>
            </w:r>
            <w:r w:rsidR="008E39D8">
              <w:rPr>
                <w:rFonts w:ascii="Arial" w:eastAsia="Arial" w:hAnsi="Arial" w:cs="Arial"/>
                <w:sz w:val="28"/>
                <w:szCs w:val="28"/>
              </w:rPr>
              <w:t>.</w:t>
            </w:r>
          </w:p>
        </w:tc>
        <w:tc>
          <w:tcPr>
            <w:tcW w:w="6704" w:type="dxa"/>
          </w:tcPr>
          <w:p w14:paraId="73B4E720" w14:textId="1F954EEE" w:rsidR="008E39D8" w:rsidRPr="0018375E" w:rsidRDefault="00450B4E"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u w:val="single"/>
              </w:rPr>
            </w:pPr>
            <w:r>
              <w:rPr>
                <w:rFonts w:ascii="Arial" w:eastAsia="Arial" w:hAnsi="Arial" w:cs="Arial"/>
                <w:b/>
                <w:bCs/>
                <w:sz w:val="28"/>
                <w:szCs w:val="28"/>
                <w:u w:val="single"/>
              </w:rPr>
              <w:t>ANNEXURE A/22</w:t>
            </w:r>
            <w:r w:rsidR="00A214E2">
              <w:rPr>
                <w:rFonts w:ascii="Arial" w:eastAsia="Arial" w:hAnsi="Arial" w:cs="Arial"/>
                <w:b/>
                <w:bCs/>
                <w:sz w:val="28"/>
                <w:szCs w:val="28"/>
                <w:u w:val="single"/>
              </w:rPr>
              <w:t>:</w:t>
            </w:r>
            <w:r w:rsidR="008E39D8" w:rsidRPr="0018375E">
              <w:rPr>
                <w:rFonts w:ascii="Arial" w:eastAsia="Arial" w:hAnsi="Arial" w:cs="Arial"/>
                <w:b/>
                <w:bCs/>
                <w:sz w:val="28"/>
                <w:szCs w:val="28"/>
                <w:u w:val="single"/>
              </w:rPr>
              <w:t xml:space="preserve"> </w:t>
            </w:r>
            <w:r w:rsidR="008E39D8" w:rsidRPr="0018375E">
              <w:rPr>
                <w:rFonts w:ascii="Arial" w:hAnsi="Arial" w:cs="Arial"/>
                <w:sz w:val="28"/>
                <w:szCs w:val="28"/>
              </w:rPr>
              <w:t xml:space="preserve">A copy of the </w:t>
            </w:r>
            <w:r w:rsidR="001874CA">
              <w:rPr>
                <w:rFonts w:ascii="Arial" w:hAnsi="Arial" w:cs="Arial"/>
                <w:sz w:val="28"/>
                <w:szCs w:val="28"/>
              </w:rPr>
              <w:t>“</w:t>
            </w:r>
            <w:r w:rsidR="008E39D8" w:rsidRPr="0018375E">
              <w:rPr>
                <w:rFonts w:ascii="Arial" w:hAnsi="Arial" w:cs="Arial"/>
                <w:i/>
                <w:sz w:val="28"/>
                <w:szCs w:val="28"/>
              </w:rPr>
              <w:t>Kathmandu Call fo</w:t>
            </w:r>
            <w:r w:rsidR="001874CA">
              <w:rPr>
                <w:rFonts w:ascii="Arial" w:hAnsi="Arial" w:cs="Arial"/>
                <w:i/>
                <w:sz w:val="28"/>
                <w:szCs w:val="28"/>
              </w:rPr>
              <w:t xml:space="preserve">r Action to End Child Marriage” </w:t>
            </w:r>
            <w:r w:rsidR="008E39D8" w:rsidRPr="0018375E">
              <w:rPr>
                <w:rFonts w:ascii="Arial" w:hAnsi="Arial" w:cs="Arial"/>
                <w:i/>
                <w:sz w:val="28"/>
                <w:szCs w:val="28"/>
              </w:rPr>
              <w:t>November 2014</w:t>
            </w:r>
          </w:p>
        </w:tc>
        <w:tc>
          <w:tcPr>
            <w:tcW w:w="1624" w:type="dxa"/>
          </w:tcPr>
          <w:p w14:paraId="7E139F39" w14:textId="77777777" w:rsidR="008E39D8" w:rsidRPr="0018375E" w:rsidRDefault="008E39D8" w:rsidP="00945EFC">
            <w:pPr>
              <w:spacing w:line="480" w:lineRule="auto"/>
              <w:ind w:left="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8"/>
                <w:szCs w:val="28"/>
              </w:rPr>
            </w:pPr>
          </w:p>
        </w:tc>
      </w:tr>
    </w:tbl>
    <w:p w14:paraId="2B4AEE61" w14:textId="46DC79FF" w:rsidR="5A524BED" w:rsidRPr="00731BA2" w:rsidRDefault="1822C76C" w:rsidP="00315C24">
      <w:pPr>
        <w:spacing w:after="0" w:line="480" w:lineRule="auto"/>
        <w:jc w:val="both"/>
        <w:rPr>
          <w:rFonts w:ascii="Arial" w:eastAsia="Arial" w:hAnsi="Arial" w:cs="Arial"/>
          <w:b/>
          <w:bCs/>
          <w:sz w:val="28"/>
          <w:szCs w:val="28"/>
        </w:rPr>
      </w:pPr>
      <w:r w:rsidRPr="00731BA2">
        <w:rPr>
          <w:rFonts w:ascii="Arial" w:eastAsia="Arial" w:hAnsi="Arial" w:cs="Arial"/>
          <w:b/>
          <w:bCs/>
          <w:sz w:val="28"/>
          <w:szCs w:val="28"/>
        </w:rPr>
        <w:t xml:space="preserve"> </w:t>
      </w:r>
    </w:p>
    <w:p w14:paraId="4A9E0FD1" w14:textId="38049C1E" w:rsidR="5A524BED" w:rsidRPr="00731BA2" w:rsidRDefault="1822C76C" w:rsidP="00315C24">
      <w:pPr>
        <w:spacing w:after="0" w:line="480" w:lineRule="auto"/>
        <w:jc w:val="both"/>
        <w:rPr>
          <w:rFonts w:ascii="Arial" w:eastAsia="Arial" w:hAnsi="Arial" w:cs="Arial"/>
          <w:b/>
          <w:bCs/>
          <w:sz w:val="28"/>
          <w:szCs w:val="28"/>
        </w:rPr>
      </w:pPr>
      <w:r w:rsidRPr="00731BA2">
        <w:rPr>
          <w:rFonts w:ascii="Arial" w:eastAsia="Arial" w:hAnsi="Arial" w:cs="Arial"/>
          <w:b/>
          <w:bCs/>
          <w:sz w:val="28"/>
          <w:szCs w:val="28"/>
        </w:rPr>
        <w:t xml:space="preserve"> </w:t>
      </w:r>
    </w:p>
    <w:p w14:paraId="2A49099B" w14:textId="64F8100B" w:rsidR="00315C24" w:rsidRDefault="00315C24" w:rsidP="008E39D8">
      <w:pPr>
        <w:spacing w:after="0" w:line="480" w:lineRule="auto"/>
        <w:rPr>
          <w:rFonts w:ascii="Arial" w:eastAsia="Arial" w:hAnsi="Arial" w:cs="Arial"/>
          <w:b/>
          <w:bCs/>
          <w:sz w:val="28"/>
          <w:szCs w:val="28"/>
        </w:rPr>
      </w:pPr>
    </w:p>
    <w:p w14:paraId="086D40B7" w14:textId="77777777" w:rsidR="00505389" w:rsidRDefault="00505389" w:rsidP="008E39D8">
      <w:pPr>
        <w:spacing w:after="0" w:line="480" w:lineRule="auto"/>
        <w:rPr>
          <w:rFonts w:ascii="Arial" w:eastAsia="Arial" w:hAnsi="Arial" w:cs="Arial"/>
          <w:b/>
          <w:bCs/>
          <w:sz w:val="28"/>
          <w:szCs w:val="28"/>
        </w:rPr>
      </w:pPr>
    </w:p>
    <w:p w14:paraId="62585876" w14:textId="77777777" w:rsidR="00505389" w:rsidRDefault="00505389" w:rsidP="008E39D8">
      <w:pPr>
        <w:spacing w:after="0" w:line="480" w:lineRule="auto"/>
        <w:rPr>
          <w:rFonts w:ascii="Arial" w:eastAsia="Arial" w:hAnsi="Arial" w:cs="Arial"/>
          <w:b/>
          <w:bCs/>
          <w:sz w:val="28"/>
          <w:szCs w:val="28"/>
        </w:rPr>
      </w:pPr>
    </w:p>
    <w:p w14:paraId="5364F7B0" w14:textId="77777777" w:rsidR="00505389" w:rsidRDefault="00505389" w:rsidP="008E39D8">
      <w:pPr>
        <w:spacing w:after="0" w:line="480" w:lineRule="auto"/>
        <w:rPr>
          <w:rFonts w:ascii="Arial" w:eastAsia="Arial" w:hAnsi="Arial" w:cs="Arial"/>
          <w:b/>
          <w:bCs/>
          <w:sz w:val="28"/>
          <w:szCs w:val="28"/>
        </w:rPr>
      </w:pPr>
    </w:p>
    <w:p w14:paraId="637EFE11" w14:textId="77777777" w:rsidR="00505389" w:rsidRDefault="00505389" w:rsidP="008E39D8">
      <w:pPr>
        <w:spacing w:after="0" w:line="480" w:lineRule="auto"/>
        <w:rPr>
          <w:rFonts w:ascii="Arial" w:eastAsia="Arial" w:hAnsi="Arial" w:cs="Arial"/>
          <w:b/>
          <w:bCs/>
          <w:sz w:val="28"/>
          <w:szCs w:val="28"/>
        </w:rPr>
      </w:pPr>
    </w:p>
    <w:p w14:paraId="1CCDF291" w14:textId="77777777" w:rsidR="00505389" w:rsidRDefault="00505389" w:rsidP="008E39D8">
      <w:pPr>
        <w:spacing w:after="0" w:line="480" w:lineRule="auto"/>
        <w:rPr>
          <w:rFonts w:ascii="Arial" w:eastAsia="Arial" w:hAnsi="Arial" w:cs="Arial"/>
          <w:b/>
          <w:bCs/>
          <w:sz w:val="28"/>
          <w:szCs w:val="28"/>
        </w:rPr>
      </w:pPr>
    </w:p>
    <w:p w14:paraId="23DF54A2" w14:textId="77777777" w:rsidR="00505389" w:rsidRPr="008E39D8" w:rsidRDefault="00505389" w:rsidP="008E39D8">
      <w:pPr>
        <w:spacing w:after="0" w:line="480" w:lineRule="auto"/>
        <w:rPr>
          <w:rFonts w:ascii="Arial" w:eastAsia="Arial" w:hAnsi="Arial" w:cs="Arial"/>
          <w:b/>
          <w:bCs/>
          <w:sz w:val="28"/>
          <w:szCs w:val="28"/>
        </w:rPr>
      </w:pPr>
    </w:p>
    <w:p w14:paraId="529653E3" w14:textId="1248472D"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IN THE SUPREME COURT OF INDIA</w:t>
      </w:r>
    </w:p>
    <w:p w14:paraId="7F8F5A6E" w14:textId="060E6F26"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CIVIL APPELLATE JURISDICTION</w:t>
      </w:r>
    </w:p>
    <w:p w14:paraId="72131DB8" w14:textId="4C177B2A"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I.A. NO.          /2017</w:t>
      </w:r>
    </w:p>
    <w:p w14:paraId="3606C3B9" w14:textId="7DB5EF15"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IN</w:t>
      </w:r>
    </w:p>
    <w:p w14:paraId="51F908C8" w14:textId="77232483"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WRIT PETITION (CIVIL) NO. 382/2013</w:t>
      </w:r>
    </w:p>
    <w:p w14:paraId="2CE05BE0" w14:textId="4E178BB9"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 xml:space="preserve"> </w:t>
      </w:r>
    </w:p>
    <w:p w14:paraId="3D297B15" w14:textId="0C6EE180" w:rsidR="5A524BED" w:rsidRPr="00731BA2" w:rsidRDefault="1822C76C" w:rsidP="00315C24">
      <w:pPr>
        <w:spacing w:after="0" w:line="480" w:lineRule="auto"/>
        <w:jc w:val="both"/>
        <w:rPr>
          <w:rFonts w:ascii="Arial" w:eastAsia="Arial" w:hAnsi="Arial" w:cs="Arial"/>
          <w:b/>
          <w:bCs/>
          <w:sz w:val="28"/>
          <w:szCs w:val="28"/>
        </w:rPr>
      </w:pPr>
      <w:r w:rsidRPr="00731BA2">
        <w:rPr>
          <w:rFonts w:ascii="Arial" w:eastAsia="Arial" w:hAnsi="Arial" w:cs="Arial"/>
          <w:b/>
          <w:bCs/>
          <w:sz w:val="28"/>
          <w:szCs w:val="28"/>
          <w:u w:val="single"/>
        </w:rPr>
        <w:t>IN THE MATTER OF</w:t>
      </w:r>
      <w:r w:rsidRPr="00731BA2">
        <w:rPr>
          <w:rFonts w:ascii="Arial" w:eastAsia="Arial" w:hAnsi="Arial" w:cs="Arial"/>
          <w:b/>
          <w:bCs/>
          <w:sz w:val="28"/>
          <w:szCs w:val="28"/>
        </w:rPr>
        <w:t>:</w:t>
      </w:r>
    </w:p>
    <w:p w14:paraId="27D97363" w14:textId="27931EF2" w:rsidR="5A524BED" w:rsidRPr="00731BA2" w:rsidRDefault="1822C76C" w:rsidP="00315C24">
      <w:pPr>
        <w:spacing w:after="0" w:line="480" w:lineRule="auto"/>
        <w:rPr>
          <w:rFonts w:ascii="Arial" w:eastAsia="Arial" w:hAnsi="Arial" w:cs="Arial"/>
          <w:sz w:val="28"/>
          <w:szCs w:val="28"/>
        </w:rPr>
      </w:pPr>
      <w:r w:rsidRPr="00731BA2">
        <w:rPr>
          <w:rFonts w:ascii="Arial" w:eastAsia="Arial" w:hAnsi="Arial" w:cs="Arial"/>
          <w:sz w:val="28"/>
          <w:szCs w:val="28"/>
        </w:rPr>
        <w:t xml:space="preserve">INDEPENDENT THOUGHT                   </w:t>
      </w:r>
      <w:r w:rsidR="00315C24" w:rsidRPr="00731BA2">
        <w:rPr>
          <w:rFonts w:ascii="Arial" w:eastAsia="Arial" w:hAnsi="Arial" w:cs="Arial"/>
          <w:sz w:val="28"/>
          <w:szCs w:val="28"/>
        </w:rPr>
        <w:t xml:space="preserve">                        </w:t>
      </w:r>
      <w:r w:rsidRPr="00731BA2">
        <w:rPr>
          <w:rFonts w:ascii="Arial" w:eastAsia="Arial" w:hAnsi="Arial" w:cs="Arial"/>
          <w:sz w:val="28"/>
          <w:szCs w:val="28"/>
        </w:rPr>
        <w:t xml:space="preserve">     .......... Petitioner</w:t>
      </w:r>
    </w:p>
    <w:p w14:paraId="73A97D9B" w14:textId="15C16005" w:rsidR="5A524BED" w:rsidRPr="00731BA2" w:rsidRDefault="1822C76C" w:rsidP="00315C24">
      <w:pPr>
        <w:spacing w:after="0" w:line="480" w:lineRule="auto"/>
        <w:jc w:val="center"/>
        <w:rPr>
          <w:rFonts w:ascii="Arial" w:eastAsia="Arial" w:hAnsi="Arial" w:cs="Arial"/>
          <w:sz w:val="28"/>
          <w:szCs w:val="28"/>
        </w:rPr>
      </w:pPr>
      <w:r w:rsidRPr="00731BA2">
        <w:rPr>
          <w:rFonts w:ascii="Arial" w:eastAsia="Arial" w:hAnsi="Arial" w:cs="Arial"/>
          <w:sz w:val="28"/>
          <w:szCs w:val="28"/>
        </w:rPr>
        <w:t>VERSUS</w:t>
      </w:r>
    </w:p>
    <w:p w14:paraId="20C284EA" w14:textId="5448FF34" w:rsidR="5A524BED" w:rsidRPr="00731BA2" w:rsidRDefault="1822C76C" w:rsidP="00315C24">
      <w:pPr>
        <w:spacing w:after="0" w:line="480" w:lineRule="auto"/>
        <w:jc w:val="both"/>
        <w:rPr>
          <w:rFonts w:ascii="Arial" w:eastAsia="Arial" w:hAnsi="Arial" w:cs="Arial"/>
          <w:sz w:val="28"/>
          <w:szCs w:val="28"/>
        </w:rPr>
      </w:pPr>
      <w:r w:rsidRPr="00731BA2">
        <w:rPr>
          <w:rFonts w:ascii="Arial" w:eastAsia="Arial" w:hAnsi="Arial" w:cs="Arial"/>
          <w:sz w:val="28"/>
          <w:szCs w:val="28"/>
        </w:rPr>
        <w:t xml:space="preserve">UNION OF </w:t>
      </w:r>
      <w:proofErr w:type="gramStart"/>
      <w:r w:rsidRPr="00731BA2">
        <w:rPr>
          <w:rFonts w:ascii="Arial" w:eastAsia="Arial" w:hAnsi="Arial" w:cs="Arial"/>
          <w:sz w:val="28"/>
          <w:szCs w:val="28"/>
        </w:rPr>
        <w:t xml:space="preserve">INDIA                                            </w:t>
      </w:r>
      <w:r w:rsidR="00315C24" w:rsidRPr="00731BA2">
        <w:rPr>
          <w:rFonts w:ascii="Arial" w:eastAsia="Arial" w:hAnsi="Arial" w:cs="Arial"/>
          <w:sz w:val="28"/>
          <w:szCs w:val="28"/>
        </w:rPr>
        <w:t xml:space="preserve">                    </w:t>
      </w:r>
      <w:r w:rsidRPr="00731BA2">
        <w:rPr>
          <w:rFonts w:ascii="Arial" w:eastAsia="Arial" w:hAnsi="Arial" w:cs="Arial"/>
          <w:sz w:val="28"/>
          <w:szCs w:val="28"/>
          <w:lang w:val="en-IN"/>
        </w:rPr>
        <w:t>.....</w:t>
      </w:r>
      <w:proofErr w:type="gramEnd"/>
      <w:r w:rsidRPr="00731BA2">
        <w:rPr>
          <w:rFonts w:ascii="Arial" w:eastAsia="Arial" w:hAnsi="Arial" w:cs="Arial"/>
          <w:sz w:val="28"/>
          <w:szCs w:val="28"/>
        </w:rPr>
        <w:t>Respondents</w:t>
      </w:r>
    </w:p>
    <w:p w14:paraId="49549A12" w14:textId="77777777" w:rsidR="0018375E" w:rsidRPr="00731BA2" w:rsidRDefault="0018375E" w:rsidP="0018375E">
      <w:pPr>
        <w:rPr>
          <w:rFonts w:ascii="Arial" w:hAnsi="Arial" w:cs="Arial"/>
          <w:b/>
          <w:sz w:val="28"/>
          <w:szCs w:val="28"/>
        </w:rPr>
      </w:pPr>
    </w:p>
    <w:p w14:paraId="7C3281EE" w14:textId="77777777" w:rsidR="0018375E" w:rsidRPr="00731BA2" w:rsidRDefault="0018375E" w:rsidP="0018375E">
      <w:pPr>
        <w:rPr>
          <w:rFonts w:ascii="Arial" w:hAnsi="Arial" w:cs="Arial"/>
          <w:b/>
          <w:sz w:val="28"/>
          <w:szCs w:val="28"/>
        </w:rPr>
      </w:pPr>
      <w:r w:rsidRPr="00731BA2">
        <w:rPr>
          <w:rFonts w:ascii="Arial" w:hAnsi="Arial" w:cs="Arial"/>
          <w:b/>
          <w:sz w:val="28"/>
          <w:szCs w:val="28"/>
        </w:rPr>
        <w:t xml:space="preserve">AND </w:t>
      </w:r>
    </w:p>
    <w:p w14:paraId="38AF892A" w14:textId="77777777" w:rsidR="0018375E" w:rsidRPr="00731BA2" w:rsidRDefault="0018375E" w:rsidP="0018375E">
      <w:pPr>
        <w:rPr>
          <w:rFonts w:ascii="Arial" w:hAnsi="Arial" w:cs="Arial"/>
          <w:b/>
          <w:sz w:val="28"/>
          <w:szCs w:val="28"/>
        </w:rPr>
      </w:pPr>
    </w:p>
    <w:p w14:paraId="412DD3EB" w14:textId="77777777" w:rsidR="0018375E" w:rsidRPr="00731BA2" w:rsidRDefault="0018375E" w:rsidP="0018375E">
      <w:pPr>
        <w:rPr>
          <w:rFonts w:ascii="Arial" w:hAnsi="Arial" w:cs="Arial"/>
          <w:b/>
          <w:sz w:val="28"/>
          <w:szCs w:val="28"/>
        </w:rPr>
      </w:pPr>
      <w:r w:rsidRPr="00731BA2">
        <w:rPr>
          <w:rFonts w:ascii="Arial" w:hAnsi="Arial" w:cs="Arial"/>
          <w:b/>
          <w:sz w:val="28"/>
          <w:szCs w:val="28"/>
        </w:rPr>
        <w:t xml:space="preserve">IN THE MATTER OF: </w:t>
      </w:r>
    </w:p>
    <w:p w14:paraId="1627B90A" w14:textId="29BFAF95" w:rsidR="0018375E" w:rsidRPr="00731BA2" w:rsidRDefault="00731BA2" w:rsidP="00505389">
      <w:pPr>
        <w:spacing w:after="0" w:line="480" w:lineRule="auto"/>
        <w:rPr>
          <w:rFonts w:ascii="Arial" w:hAnsi="Arial" w:cs="Arial"/>
          <w:sz w:val="28"/>
          <w:szCs w:val="28"/>
        </w:rPr>
      </w:pPr>
      <w:r>
        <w:rPr>
          <w:rFonts w:ascii="Arial" w:hAnsi="Arial" w:cs="Arial"/>
          <w:sz w:val="28"/>
          <w:szCs w:val="28"/>
        </w:rPr>
        <w:t xml:space="preserve">THE CHILD RIGHTS </w:t>
      </w:r>
      <w:proofErr w:type="gramStart"/>
      <w:r>
        <w:rPr>
          <w:rFonts w:ascii="Arial" w:hAnsi="Arial" w:cs="Arial"/>
          <w:sz w:val="28"/>
          <w:szCs w:val="28"/>
        </w:rPr>
        <w:t xml:space="preserve">TRUST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8375E" w:rsidRPr="00731BA2">
        <w:rPr>
          <w:rFonts w:ascii="Arial" w:hAnsi="Arial" w:cs="Arial"/>
          <w:sz w:val="28"/>
          <w:szCs w:val="28"/>
        </w:rPr>
        <w:tab/>
        <w:t>…….Applicant</w:t>
      </w:r>
      <w:proofErr w:type="gramEnd"/>
    </w:p>
    <w:p w14:paraId="41725F1C" w14:textId="77777777" w:rsidR="0018375E" w:rsidRPr="00731BA2" w:rsidRDefault="0018375E" w:rsidP="00505389">
      <w:pPr>
        <w:widowControl w:val="0"/>
        <w:autoSpaceDE w:val="0"/>
        <w:autoSpaceDN w:val="0"/>
        <w:adjustRightInd w:val="0"/>
        <w:spacing w:after="0" w:line="480" w:lineRule="auto"/>
        <w:rPr>
          <w:rFonts w:ascii="Arial" w:hAnsi="Arial" w:cs="Arial"/>
          <w:color w:val="262626"/>
          <w:sz w:val="28"/>
          <w:szCs w:val="28"/>
        </w:rPr>
      </w:pPr>
      <w:r w:rsidRPr="00731BA2">
        <w:rPr>
          <w:rFonts w:ascii="Arial" w:hAnsi="Arial" w:cs="Arial"/>
          <w:color w:val="262626"/>
          <w:sz w:val="28"/>
          <w:szCs w:val="28"/>
        </w:rPr>
        <w:t>4606, 6th Floor, High Point IV,</w:t>
      </w:r>
    </w:p>
    <w:p w14:paraId="0CF25FDF" w14:textId="4F18DD3F" w:rsidR="0018375E" w:rsidRPr="00505389" w:rsidRDefault="0018375E" w:rsidP="00505389">
      <w:pPr>
        <w:widowControl w:val="0"/>
        <w:autoSpaceDE w:val="0"/>
        <w:autoSpaceDN w:val="0"/>
        <w:adjustRightInd w:val="0"/>
        <w:spacing w:after="0" w:line="480" w:lineRule="auto"/>
        <w:rPr>
          <w:rFonts w:ascii="Arial" w:hAnsi="Arial" w:cs="Arial"/>
          <w:color w:val="262626"/>
          <w:sz w:val="28"/>
          <w:szCs w:val="28"/>
        </w:rPr>
      </w:pPr>
      <w:r w:rsidRPr="00731BA2">
        <w:rPr>
          <w:rFonts w:ascii="Arial" w:hAnsi="Arial" w:cs="Arial"/>
          <w:color w:val="262626"/>
          <w:sz w:val="28"/>
          <w:szCs w:val="28"/>
        </w:rPr>
        <w:t xml:space="preserve">Palace </w:t>
      </w:r>
      <w:r w:rsidR="00505389">
        <w:rPr>
          <w:rFonts w:ascii="Arial" w:hAnsi="Arial" w:cs="Arial"/>
          <w:color w:val="262626"/>
          <w:sz w:val="28"/>
          <w:szCs w:val="28"/>
        </w:rPr>
        <w:t xml:space="preserve">Road, </w:t>
      </w:r>
      <w:r w:rsidRPr="00731BA2">
        <w:rPr>
          <w:rFonts w:ascii="Arial" w:hAnsi="Arial" w:cs="Arial"/>
          <w:color w:val="262626"/>
          <w:sz w:val="28"/>
          <w:szCs w:val="28"/>
        </w:rPr>
        <w:t>Bangalore 560001</w:t>
      </w:r>
    </w:p>
    <w:p w14:paraId="24044A86" w14:textId="761137D5" w:rsidR="5A524BED" w:rsidRPr="00731BA2" w:rsidRDefault="1822C76C" w:rsidP="00315C24">
      <w:pPr>
        <w:spacing w:after="0" w:line="480" w:lineRule="auto"/>
        <w:rPr>
          <w:rFonts w:ascii="Arial" w:eastAsia="Arial" w:hAnsi="Arial" w:cs="Arial"/>
          <w:sz w:val="28"/>
          <w:szCs w:val="28"/>
        </w:rPr>
      </w:pPr>
      <w:r w:rsidRPr="00731BA2">
        <w:rPr>
          <w:rFonts w:ascii="Arial" w:eastAsia="Arial" w:hAnsi="Arial" w:cs="Arial"/>
          <w:sz w:val="28"/>
          <w:szCs w:val="28"/>
        </w:rPr>
        <w:t>____________________________</w:t>
      </w:r>
      <w:r w:rsidR="00315C24" w:rsidRPr="00731BA2">
        <w:rPr>
          <w:rFonts w:ascii="Arial" w:eastAsia="Arial" w:hAnsi="Arial" w:cs="Arial"/>
          <w:sz w:val="28"/>
          <w:szCs w:val="28"/>
        </w:rPr>
        <w:t>_____________________________</w:t>
      </w:r>
      <w:r w:rsidR="00A0349C" w:rsidRPr="00731BA2">
        <w:rPr>
          <w:rFonts w:ascii="Arial" w:eastAsia="Arial" w:hAnsi="Arial" w:cs="Arial"/>
          <w:sz w:val="28"/>
          <w:szCs w:val="28"/>
        </w:rPr>
        <w:t>__</w:t>
      </w:r>
    </w:p>
    <w:p w14:paraId="7A8CF3ED" w14:textId="579100C1" w:rsidR="5A524BED" w:rsidRPr="00731BA2" w:rsidRDefault="1822C76C" w:rsidP="00315C24">
      <w:pPr>
        <w:spacing w:after="0" w:line="480" w:lineRule="auto"/>
        <w:jc w:val="center"/>
        <w:rPr>
          <w:rFonts w:ascii="Arial" w:eastAsia="Arial" w:hAnsi="Arial" w:cs="Arial"/>
          <w:b/>
          <w:bCs/>
          <w:sz w:val="28"/>
          <w:szCs w:val="28"/>
          <w:u w:val="single"/>
        </w:rPr>
      </w:pPr>
      <w:r w:rsidRPr="00731BA2">
        <w:rPr>
          <w:rFonts w:ascii="Arial" w:eastAsia="Arial" w:hAnsi="Arial" w:cs="Arial"/>
          <w:b/>
          <w:bCs/>
          <w:sz w:val="28"/>
          <w:szCs w:val="28"/>
          <w:u w:val="single"/>
        </w:rPr>
        <w:t>APPLICATION FOR I</w:t>
      </w:r>
      <w:r w:rsidR="00F82E43" w:rsidRPr="00731BA2">
        <w:rPr>
          <w:rFonts w:ascii="Arial" w:eastAsia="Arial" w:hAnsi="Arial" w:cs="Arial"/>
          <w:b/>
          <w:bCs/>
          <w:sz w:val="28"/>
          <w:szCs w:val="28"/>
          <w:u w:val="single"/>
        </w:rPr>
        <w:t>NTERVENTION</w:t>
      </w:r>
    </w:p>
    <w:p w14:paraId="22740282" w14:textId="77777777" w:rsidR="00F82E43" w:rsidRPr="00731BA2" w:rsidRDefault="00F82E43" w:rsidP="00315C24">
      <w:pPr>
        <w:spacing w:after="0" w:line="480" w:lineRule="auto"/>
        <w:jc w:val="center"/>
        <w:rPr>
          <w:rFonts w:ascii="Arial" w:eastAsia="Arial" w:hAnsi="Arial" w:cs="Arial"/>
          <w:b/>
          <w:bCs/>
          <w:sz w:val="28"/>
          <w:szCs w:val="28"/>
          <w:u w:val="single"/>
        </w:rPr>
      </w:pPr>
    </w:p>
    <w:p w14:paraId="7AFEED1A" w14:textId="77777777" w:rsidR="00F82E43" w:rsidRPr="00731BA2" w:rsidRDefault="00F82E43" w:rsidP="00F82E43">
      <w:pPr>
        <w:spacing w:line="360" w:lineRule="auto"/>
        <w:rPr>
          <w:rFonts w:ascii="Arial" w:hAnsi="Arial" w:cs="Arial"/>
          <w:sz w:val="28"/>
          <w:szCs w:val="28"/>
        </w:rPr>
      </w:pPr>
      <w:r w:rsidRPr="00731BA2">
        <w:rPr>
          <w:rFonts w:ascii="Arial" w:hAnsi="Arial" w:cs="Arial"/>
          <w:sz w:val="28"/>
          <w:szCs w:val="28"/>
        </w:rPr>
        <w:t>TO,</w:t>
      </w:r>
    </w:p>
    <w:p w14:paraId="20DAF85B" w14:textId="77777777" w:rsidR="00F82E43" w:rsidRPr="00731BA2" w:rsidRDefault="00F82E43" w:rsidP="00F82E43">
      <w:pPr>
        <w:jc w:val="both"/>
        <w:rPr>
          <w:rFonts w:ascii="Arial" w:hAnsi="Arial" w:cs="Arial"/>
          <w:sz w:val="28"/>
          <w:szCs w:val="28"/>
        </w:rPr>
      </w:pPr>
      <w:r w:rsidRPr="00731BA2">
        <w:rPr>
          <w:rFonts w:ascii="Arial" w:hAnsi="Arial" w:cs="Arial"/>
          <w:sz w:val="28"/>
          <w:szCs w:val="28"/>
        </w:rPr>
        <w:t>THE HON’BLE CHIEF JUSTICE OF INDIA</w:t>
      </w:r>
    </w:p>
    <w:p w14:paraId="0B7682EB" w14:textId="77777777" w:rsidR="00F82E43" w:rsidRPr="00731BA2" w:rsidRDefault="00F82E43" w:rsidP="00F82E43">
      <w:pPr>
        <w:jc w:val="both"/>
        <w:rPr>
          <w:rFonts w:ascii="Arial" w:hAnsi="Arial" w:cs="Arial"/>
          <w:sz w:val="28"/>
          <w:szCs w:val="28"/>
        </w:rPr>
      </w:pPr>
      <w:r w:rsidRPr="00731BA2">
        <w:rPr>
          <w:rFonts w:ascii="Arial" w:hAnsi="Arial" w:cs="Arial"/>
          <w:sz w:val="28"/>
          <w:szCs w:val="28"/>
        </w:rPr>
        <w:lastRenderedPageBreak/>
        <w:t xml:space="preserve">AND HIS LORDSHIP’S COMPANION </w:t>
      </w:r>
    </w:p>
    <w:p w14:paraId="5C892C43" w14:textId="77777777" w:rsidR="00F82E43" w:rsidRPr="00731BA2" w:rsidRDefault="00F82E43" w:rsidP="00F82E43">
      <w:pPr>
        <w:jc w:val="both"/>
        <w:rPr>
          <w:rFonts w:ascii="Arial" w:hAnsi="Arial" w:cs="Arial"/>
          <w:sz w:val="28"/>
          <w:szCs w:val="28"/>
        </w:rPr>
      </w:pPr>
      <w:r w:rsidRPr="00731BA2">
        <w:rPr>
          <w:rFonts w:ascii="Arial" w:hAnsi="Arial" w:cs="Arial"/>
          <w:sz w:val="28"/>
          <w:szCs w:val="28"/>
        </w:rPr>
        <w:t xml:space="preserve">JUSTICES OF THE HON’BLE SUPREME COURT OF INDIA </w:t>
      </w:r>
    </w:p>
    <w:p w14:paraId="4544A9BE" w14:textId="77777777" w:rsidR="00F82E43" w:rsidRPr="00731BA2" w:rsidRDefault="00F82E43" w:rsidP="00F82E43">
      <w:pPr>
        <w:jc w:val="both"/>
        <w:rPr>
          <w:rFonts w:ascii="Arial" w:hAnsi="Arial" w:cs="Arial"/>
          <w:sz w:val="28"/>
          <w:szCs w:val="28"/>
        </w:rPr>
      </w:pPr>
    </w:p>
    <w:p w14:paraId="7630C592" w14:textId="77777777" w:rsidR="00F82E43" w:rsidRPr="00731BA2" w:rsidRDefault="00F82E43" w:rsidP="00F82E43">
      <w:pPr>
        <w:jc w:val="both"/>
        <w:rPr>
          <w:rFonts w:ascii="Arial" w:hAnsi="Arial" w:cs="Arial"/>
          <w:sz w:val="28"/>
          <w:szCs w:val="28"/>
        </w:rPr>
      </w:pPr>
    </w:p>
    <w:p w14:paraId="7443312B" w14:textId="77777777" w:rsidR="00F82E43" w:rsidRPr="00731BA2" w:rsidRDefault="00F82E43" w:rsidP="00F82E43">
      <w:pPr>
        <w:ind w:firstLine="720"/>
        <w:jc w:val="right"/>
        <w:rPr>
          <w:rFonts w:ascii="Arial" w:hAnsi="Arial" w:cs="Arial"/>
          <w:sz w:val="28"/>
          <w:szCs w:val="28"/>
        </w:rPr>
      </w:pPr>
      <w:r w:rsidRPr="00731BA2">
        <w:rPr>
          <w:rFonts w:ascii="Arial" w:hAnsi="Arial" w:cs="Arial"/>
          <w:sz w:val="28"/>
          <w:szCs w:val="28"/>
        </w:rPr>
        <w:t xml:space="preserve">THE HUMBLE APPLICATION OF </w:t>
      </w:r>
    </w:p>
    <w:p w14:paraId="50C233A9" w14:textId="07DA0FA1" w:rsidR="00F82E43" w:rsidRPr="00731BA2" w:rsidRDefault="00731BA2" w:rsidP="00F82E43">
      <w:pPr>
        <w:ind w:left="2160" w:firstLine="720"/>
        <w:jc w:val="right"/>
        <w:rPr>
          <w:rFonts w:ascii="Arial" w:hAnsi="Arial" w:cs="Arial"/>
          <w:sz w:val="28"/>
          <w:szCs w:val="28"/>
        </w:rPr>
      </w:pPr>
      <w:r>
        <w:rPr>
          <w:rFonts w:ascii="Arial" w:hAnsi="Arial" w:cs="Arial"/>
          <w:sz w:val="28"/>
          <w:szCs w:val="28"/>
        </w:rPr>
        <w:t>THE APPLICANT</w:t>
      </w:r>
      <w:r w:rsidR="00F82E43" w:rsidRPr="00731BA2">
        <w:rPr>
          <w:rFonts w:ascii="Arial" w:hAnsi="Arial" w:cs="Arial"/>
          <w:sz w:val="28"/>
          <w:szCs w:val="28"/>
        </w:rPr>
        <w:t xml:space="preserve"> ABOVE NAMED </w:t>
      </w:r>
    </w:p>
    <w:p w14:paraId="1C8D5002" w14:textId="77777777" w:rsidR="00F82E43" w:rsidRPr="00731BA2" w:rsidRDefault="00F82E43" w:rsidP="00F82E43">
      <w:pPr>
        <w:jc w:val="right"/>
        <w:rPr>
          <w:rFonts w:ascii="Arial" w:hAnsi="Arial" w:cs="Arial"/>
          <w:sz w:val="28"/>
          <w:szCs w:val="28"/>
        </w:rPr>
      </w:pPr>
    </w:p>
    <w:p w14:paraId="70D6C98C" w14:textId="77777777" w:rsidR="00F82E43" w:rsidRPr="00731BA2" w:rsidRDefault="00F82E43" w:rsidP="00315C24">
      <w:pPr>
        <w:spacing w:after="0" w:line="480" w:lineRule="auto"/>
        <w:jc w:val="center"/>
        <w:rPr>
          <w:rFonts w:ascii="Arial" w:eastAsia="Arial" w:hAnsi="Arial" w:cs="Arial"/>
          <w:b/>
          <w:bCs/>
          <w:sz w:val="28"/>
          <w:szCs w:val="28"/>
          <w:u w:val="single"/>
        </w:rPr>
      </w:pPr>
    </w:p>
    <w:p w14:paraId="0D029C1A" w14:textId="77777777" w:rsidR="00F82E43" w:rsidRPr="00731BA2" w:rsidRDefault="00F82E43" w:rsidP="00F82E43">
      <w:pPr>
        <w:rPr>
          <w:rFonts w:ascii="Arial" w:hAnsi="Arial" w:cs="Arial"/>
          <w:b/>
          <w:sz w:val="28"/>
          <w:szCs w:val="28"/>
        </w:rPr>
      </w:pPr>
      <w:r w:rsidRPr="00731BA2">
        <w:rPr>
          <w:rFonts w:ascii="Arial" w:hAnsi="Arial" w:cs="Arial"/>
          <w:b/>
          <w:sz w:val="28"/>
          <w:szCs w:val="28"/>
        </w:rPr>
        <w:t>MOST RESPECTFULLY SHOWETH</w:t>
      </w:r>
      <w:proofErr w:type="gramStart"/>
      <w:r w:rsidRPr="00731BA2">
        <w:rPr>
          <w:rFonts w:ascii="Arial" w:hAnsi="Arial" w:cs="Arial"/>
          <w:b/>
          <w:sz w:val="28"/>
          <w:szCs w:val="28"/>
        </w:rPr>
        <w:t>:-</w:t>
      </w:r>
      <w:proofErr w:type="gramEnd"/>
    </w:p>
    <w:p w14:paraId="5997948C" w14:textId="5F0CB96A" w:rsidR="5A524BED" w:rsidRPr="00731BA2" w:rsidRDefault="1822C76C" w:rsidP="00315C24">
      <w:pPr>
        <w:spacing w:after="0" w:line="480" w:lineRule="auto"/>
        <w:jc w:val="center"/>
        <w:rPr>
          <w:rFonts w:ascii="Arial" w:eastAsia="Arial" w:hAnsi="Arial" w:cs="Arial"/>
          <w:b/>
          <w:bCs/>
          <w:sz w:val="28"/>
          <w:szCs w:val="28"/>
          <w:u w:val="single"/>
        </w:rPr>
      </w:pPr>
      <w:r w:rsidRPr="00731BA2">
        <w:rPr>
          <w:rFonts w:ascii="Arial" w:eastAsia="Arial" w:hAnsi="Arial" w:cs="Arial"/>
          <w:b/>
          <w:bCs/>
          <w:sz w:val="28"/>
          <w:szCs w:val="28"/>
          <w:u w:val="single"/>
        </w:rPr>
        <w:t xml:space="preserve"> </w:t>
      </w:r>
    </w:p>
    <w:p w14:paraId="20A14751" w14:textId="29C2C4C6" w:rsidR="5A524BED" w:rsidRPr="00731BA2" w:rsidRDefault="1822C76C" w:rsidP="00315C24">
      <w:pPr>
        <w:pStyle w:val="ListParagraph"/>
        <w:numPr>
          <w:ilvl w:val="0"/>
          <w:numId w:val="3"/>
        </w:numPr>
        <w:spacing w:after="0" w:line="480" w:lineRule="auto"/>
        <w:jc w:val="both"/>
        <w:rPr>
          <w:rFonts w:ascii="Arial" w:hAnsi="Arial" w:cs="Arial"/>
          <w:sz w:val="28"/>
          <w:szCs w:val="28"/>
        </w:rPr>
      </w:pPr>
      <w:r w:rsidRPr="00731BA2">
        <w:rPr>
          <w:rFonts w:ascii="Arial" w:eastAsia="Arial" w:hAnsi="Arial" w:cs="Arial"/>
          <w:sz w:val="28"/>
          <w:szCs w:val="28"/>
        </w:rPr>
        <w:t xml:space="preserve">The present writ petition has been filed by the Petitioner under Article 32 of the Constitution challenging the Constitutional validity of Exception 2 to Section 375 of the Indian Penal Code to the extent that it prescribes the minimum age of consent for sexual intercourse as not less than 15 years in case of a married girl, contrary to the age of consent as 18 years provided for under Section 375 </w:t>
      </w:r>
      <w:r w:rsidRPr="00731BA2">
        <w:rPr>
          <w:rFonts w:ascii="Arial" w:eastAsia="Arial" w:hAnsi="Arial" w:cs="Arial"/>
          <w:i/>
          <w:iCs/>
          <w:sz w:val="28"/>
          <w:szCs w:val="28"/>
        </w:rPr>
        <w:t xml:space="preserve">Sixthly </w:t>
      </w:r>
      <w:r w:rsidRPr="00731BA2">
        <w:rPr>
          <w:rFonts w:ascii="Arial" w:eastAsia="Arial" w:hAnsi="Arial" w:cs="Arial"/>
          <w:sz w:val="28"/>
          <w:szCs w:val="28"/>
        </w:rPr>
        <w:t>of the Code.</w:t>
      </w:r>
    </w:p>
    <w:p w14:paraId="391B3592" w14:textId="0E39A724" w:rsidR="1822C76C" w:rsidRPr="00731BA2" w:rsidRDefault="1822C76C" w:rsidP="00315C24">
      <w:pPr>
        <w:spacing w:after="0" w:line="480" w:lineRule="auto"/>
        <w:ind w:left="360"/>
        <w:jc w:val="both"/>
        <w:rPr>
          <w:rFonts w:ascii="Arial" w:eastAsia="Arial" w:hAnsi="Arial" w:cs="Arial"/>
          <w:sz w:val="28"/>
          <w:szCs w:val="28"/>
        </w:rPr>
      </w:pPr>
    </w:p>
    <w:p w14:paraId="282F3100" w14:textId="4A3786EE" w:rsidR="00315C24" w:rsidRPr="00731BA2" w:rsidRDefault="00731BA2" w:rsidP="00315C24">
      <w:pPr>
        <w:pStyle w:val="ListParagraph"/>
        <w:numPr>
          <w:ilvl w:val="0"/>
          <w:numId w:val="3"/>
        </w:numPr>
        <w:spacing w:after="0" w:line="480" w:lineRule="auto"/>
        <w:jc w:val="both"/>
        <w:rPr>
          <w:rFonts w:ascii="Arial" w:hAnsi="Arial" w:cs="Arial"/>
          <w:sz w:val="28"/>
          <w:szCs w:val="28"/>
        </w:rPr>
      </w:pPr>
      <w:r>
        <w:rPr>
          <w:rFonts w:ascii="Arial" w:eastAsia="Arial" w:hAnsi="Arial" w:cs="Arial"/>
          <w:sz w:val="28"/>
          <w:szCs w:val="28"/>
        </w:rPr>
        <w:t>T</w:t>
      </w:r>
      <w:r w:rsidR="1822C76C" w:rsidRPr="00731BA2">
        <w:rPr>
          <w:rFonts w:ascii="Arial" w:eastAsia="Arial" w:hAnsi="Arial" w:cs="Arial"/>
          <w:sz w:val="28"/>
          <w:szCs w:val="28"/>
        </w:rPr>
        <w:t xml:space="preserve">he present petition was listed for hearing before this Hon’ble Court </w:t>
      </w:r>
      <w:r>
        <w:rPr>
          <w:rFonts w:ascii="Arial" w:eastAsia="Arial" w:hAnsi="Arial" w:cs="Arial"/>
          <w:sz w:val="28"/>
          <w:szCs w:val="28"/>
        </w:rPr>
        <w:t xml:space="preserve">and </w:t>
      </w:r>
      <w:r w:rsidR="1822C76C" w:rsidRPr="00731BA2">
        <w:rPr>
          <w:rFonts w:ascii="Arial" w:eastAsia="Arial" w:hAnsi="Arial" w:cs="Arial"/>
          <w:sz w:val="28"/>
          <w:szCs w:val="28"/>
        </w:rPr>
        <w:t xml:space="preserve">on 10.08.2017 </w:t>
      </w:r>
      <w:r>
        <w:rPr>
          <w:rFonts w:ascii="Arial" w:eastAsia="Arial" w:hAnsi="Arial" w:cs="Arial"/>
          <w:sz w:val="28"/>
          <w:szCs w:val="28"/>
        </w:rPr>
        <w:t xml:space="preserve">this </w:t>
      </w:r>
      <w:r w:rsidR="1822C76C" w:rsidRPr="00731BA2">
        <w:rPr>
          <w:rFonts w:ascii="Arial" w:eastAsia="Arial" w:hAnsi="Arial" w:cs="Arial"/>
          <w:sz w:val="28"/>
          <w:szCs w:val="28"/>
        </w:rPr>
        <w:t>H</w:t>
      </w:r>
      <w:r w:rsidR="00315C24" w:rsidRPr="00731BA2">
        <w:rPr>
          <w:rFonts w:ascii="Arial" w:eastAsia="Arial" w:hAnsi="Arial" w:cs="Arial"/>
          <w:sz w:val="28"/>
          <w:szCs w:val="28"/>
        </w:rPr>
        <w:t xml:space="preserve">on’ble Court </w:t>
      </w:r>
      <w:r>
        <w:rPr>
          <w:rFonts w:ascii="Arial" w:eastAsia="Arial" w:hAnsi="Arial" w:cs="Arial"/>
          <w:sz w:val="28"/>
          <w:szCs w:val="28"/>
        </w:rPr>
        <w:t xml:space="preserve">expressed the need for </w:t>
      </w:r>
      <w:r w:rsidR="1822C76C" w:rsidRPr="00731BA2">
        <w:rPr>
          <w:rFonts w:ascii="Arial" w:eastAsia="Arial" w:hAnsi="Arial" w:cs="Arial"/>
          <w:sz w:val="28"/>
          <w:szCs w:val="28"/>
        </w:rPr>
        <w:t xml:space="preserve">recent data on the health of girls who are married between the ages of 15 to 18 years and also sought information on the number of Child Marriage Prohibition Officers appointed under the </w:t>
      </w:r>
      <w:r>
        <w:rPr>
          <w:rFonts w:ascii="Arial" w:eastAsia="Arial" w:hAnsi="Arial" w:cs="Arial"/>
          <w:sz w:val="28"/>
          <w:szCs w:val="28"/>
        </w:rPr>
        <w:t xml:space="preserve">Prohibition of </w:t>
      </w:r>
      <w:r w:rsidR="1822C76C" w:rsidRPr="00731BA2">
        <w:rPr>
          <w:rFonts w:ascii="Arial" w:eastAsia="Arial" w:hAnsi="Arial" w:cs="Arial"/>
          <w:sz w:val="28"/>
          <w:szCs w:val="28"/>
        </w:rPr>
        <w:t xml:space="preserve">Child Marriage </w:t>
      </w:r>
      <w:r>
        <w:rPr>
          <w:rFonts w:ascii="Arial" w:eastAsia="Arial" w:hAnsi="Arial" w:cs="Arial"/>
          <w:sz w:val="28"/>
          <w:szCs w:val="28"/>
        </w:rPr>
        <w:t>Act, 2006 (“PCMA”).</w:t>
      </w:r>
      <w:r w:rsidR="1822C76C" w:rsidRPr="00731BA2">
        <w:rPr>
          <w:rFonts w:ascii="Arial" w:eastAsia="Arial" w:hAnsi="Arial" w:cs="Arial"/>
          <w:sz w:val="28"/>
          <w:szCs w:val="28"/>
        </w:rPr>
        <w:t xml:space="preserve"> </w:t>
      </w:r>
    </w:p>
    <w:p w14:paraId="468B22D8" w14:textId="77777777" w:rsidR="00315C24" w:rsidRPr="00731BA2" w:rsidRDefault="00315C24" w:rsidP="00315C24">
      <w:pPr>
        <w:spacing w:after="0" w:line="480" w:lineRule="auto"/>
        <w:jc w:val="both"/>
        <w:rPr>
          <w:rFonts w:ascii="Arial" w:eastAsia="Arial" w:hAnsi="Arial" w:cs="Arial"/>
          <w:sz w:val="28"/>
          <w:szCs w:val="28"/>
        </w:rPr>
      </w:pPr>
    </w:p>
    <w:p w14:paraId="2ECCE264" w14:textId="3F6DA754" w:rsidR="5A524BED" w:rsidRPr="00731BA2" w:rsidRDefault="00731BA2" w:rsidP="00731BA2">
      <w:pPr>
        <w:pStyle w:val="ListParagraph"/>
        <w:numPr>
          <w:ilvl w:val="0"/>
          <w:numId w:val="3"/>
        </w:numPr>
        <w:spacing w:after="0" w:line="480" w:lineRule="auto"/>
        <w:jc w:val="both"/>
        <w:rPr>
          <w:rFonts w:ascii="Arial" w:hAnsi="Arial" w:cs="Arial"/>
          <w:sz w:val="28"/>
          <w:szCs w:val="28"/>
        </w:rPr>
      </w:pPr>
      <w:r>
        <w:rPr>
          <w:rFonts w:ascii="Arial" w:eastAsia="Arial" w:hAnsi="Arial" w:cs="Arial"/>
          <w:sz w:val="28"/>
          <w:szCs w:val="28"/>
        </w:rPr>
        <w:t xml:space="preserve">In </w:t>
      </w:r>
      <w:r w:rsidR="00315C24" w:rsidRPr="00731BA2">
        <w:rPr>
          <w:rFonts w:ascii="Arial" w:eastAsia="Arial" w:hAnsi="Arial" w:cs="Arial"/>
          <w:sz w:val="28"/>
          <w:szCs w:val="28"/>
        </w:rPr>
        <w:t>this regard, the Applicant seek</w:t>
      </w:r>
      <w:r>
        <w:rPr>
          <w:rFonts w:ascii="Arial" w:eastAsia="Arial" w:hAnsi="Arial" w:cs="Arial"/>
          <w:sz w:val="28"/>
          <w:szCs w:val="28"/>
        </w:rPr>
        <w:t>s</w:t>
      </w:r>
      <w:r w:rsidR="00315C24" w:rsidRPr="00731BA2">
        <w:rPr>
          <w:rFonts w:ascii="Arial" w:eastAsia="Arial" w:hAnsi="Arial" w:cs="Arial"/>
          <w:sz w:val="28"/>
          <w:szCs w:val="28"/>
        </w:rPr>
        <w:t xml:space="preserve"> the permission of this Hon’ble Court to intervene in the matter as it can provide the necessary data and studies that this Hon</w:t>
      </w:r>
      <w:r w:rsidR="00A0349C" w:rsidRPr="00731BA2">
        <w:rPr>
          <w:rFonts w:ascii="Arial" w:eastAsia="Arial" w:hAnsi="Arial" w:cs="Arial"/>
          <w:sz w:val="28"/>
          <w:szCs w:val="28"/>
        </w:rPr>
        <w:t>’</w:t>
      </w:r>
      <w:r w:rsidR="00315C24" w:rsidRPr="00731BA2">
        <w:rPr>
          <w:rFonts w:ascii="Arial" w:eastAsia="Arial" w:hAnsi="Arial" w:cs="Arial"/>
          <w:sz w:val="28"/>
          <w:szCs w:val="28"/>
        </w:rPr>
        <w:t>ble Court has sought for, so as to assist the Hon’ble Court. T</w:t>
      </w:r>
      <w:r w:rsidR="1822C76C" w:rsidRPr="00731BA2">
        <w:rPr>
          <w:rFonts w:ascii="Arial" w:eastAsia="Arial" w:hAnsi="Arial" w:cs="Arial"/>
          <w:sz w:val="28"/>
          <w:szCs w:val="28"/>
        </w:rPr>
        <w:t xml:space="preserve">he Applicant Trust </w:t>
      </w:r>
      <w:r>
        <w:rPr>
          <w:rFonts w:ascii="Arial" w:eastAsia="Arial" w:hAnsi="Arial" w:cs="Arial"/>
          <w:sz w:val="28"/>
          <w:szCs w:val="28"/>
        </w:rPr>
        <w:t xml:space="preserve">works </w:t>
      </w:r>
      <w:r w:rsidR="1822C76C" w:rsidRPr="00731BA2">
        <w:rPr>
          <w:rFonts w:ascii="Arial" w:eastAsia="Arial" w:hAnsi="Arial" w:cs="Arial"/>
          <w:sz w:val="28"/>
          <w:szCs w:val="28"/>
        </w:rPr>
        <w:t xml:space="preserve">extensively </w:t>
      </w:r>
      <w:r w:rsidR="00315C24" w:rsidRPr="00731BA2">
        <w:rPr>
          <w:rFonts w:ascii="Arial" w:eastAsia="Arial" w:hAnsi="Arial" w:cs="Arial"/>
          <w:sz w:val="28"/>
          <w:szCs w:val="28"/>
        </w:rPr>
        <w:t xml:space="preserve">on </w:t>
      </w:r>
      <w:r>
        <w:rPr>
          <w:rFonts w:ascii="Arial" w:eastAsia="Arial" w:hAnsi="Arial" w:cs="Arial"/>
          <w:sz w:val="28"/>
          <w:szCs w:val="28"/>
        </w:rPr>
        <w:t xml:space="preserve">the </w:t>
      </w:r>
      <w:r w:rsidR="00315C24" w:rsidRPr="00731BA2">
        <w:rPr>
          <w:rFonts w:ascii="Arial" w:eastAsia="Arial" w:hAnsi="Arial" w:cs="Arial"/>
          <w:sz w:val="28"/>
          <w:szCs w:val="28"/>
        </w:rPr>
        <w:lastRenderedPageBreak/>
        <w:t xml:space="preserve">prevention of child marriage in </w:t>
      </w:r>
      <w:r w:rsidR="1822C76C" w:rsidRPr="00731BA2">
        <w:rPr>
          <w:rFonts w:ascii="Arial" w:eastAsia="Arial" w:hAnsi="Arial" w:cs="Arial"/>
          <w:sz w:val="28"/>
          <w:szCs w:val="28"/>
        </w:rPr>
        <w:t xml:space="preserve">Karnataka and is competent to assist this Hon’ble Court with the issue at hand, particularly with regard to the data </w:t>
      </w:r>
      <w:r w:rsidR="00315C24" w:rsidRPr="00731BA2">
        <w:rPr>
          <w:rFonts w:ascii="Arial" w:eastAsia="Arial" w:hAnsi="Arial" w:cs="Arial"/>
          <w:sz w:val="28"/>
          <w:szCs w:val="28"/>
        </w:rPr>
        <w:t xml:space="preserve">sought on the </w:t>
      </w:r>
      <w:r w:rsidR="00A0349C" w:rsidRPr="00731BA2">
        <w:rPr>
          <w:rFonts w:ascii="Arial" w:eastAsia="Arial" w:hAnsi="Arial" w:cs="Arial"/>
          <w:sz w:val="28"/>
          <w:szCs w:val="28"/>
        </w:rPr>
        <w:t>adverse consequences</w:t>
      </w:r>
      <w:r w:rsidR="00315C24" w:rsidRPr="00731BA2">
        <w:rPr>
          <w:rFonts w:ascii="Arial" w:eastAsia="Arial" w:hAnsi="Arial" w:cs="Arial"/>
          <w:sz w:val="28"/>
          <w:szCs w:val="28"/>
        </w:rPr>
        <w:t xml:space="preserve"> of child marriage. </w:t>
      </w:r>
      <w:r w:rsidR="1822C76C" w:rsidRPr="00731BA2">
        <w:rPr>
          <w:rFonts w:ascii="Arial" w:eastAsia="Arial" w:hAnsi="Arial" w:cs="Arial"/>
          <w:sz w:val="28"/>
          <w:szCs w:val="28"/>
        </w:rPr>
        <w:t>Therefore, the Applicant seeks leave of this Hon’ble Court to implead as an Intervenor in the present writ petition</w:t>
      </w:r>
      <w:r w:rsidR="00315C24" w:rsidRPr="00731BA2">
        <w:rPr>
          <w:rFonts w:ascii="Arial" w:eastAsia="Arial" w:hAnsi="Arial" w:cs="Arial"/>
          <w:sz w:val="28"/>
          <w:szCs w:val="28"/>
        </w:rPr>
        <w:t>.</w:t>
      </w:r>
      <w:r w:rsidR="1822C76C" w:rsidRPr="00731BA2">
        <w:rPr>
          <w:rFonts w:ascii="Arial" w:eastAsia="Arial" w:hAnsi="Arial" w:cs="Arial"/>
          <w:sz w:val="28"/>
          <w:szCs w:val="28"/>
        </w:rPr>
        <w:t xml:space="preserve"> </w:t>
      </w:r>
      <w:r w:rsidR="00315C24" w:rsidRPr="00731BA2">
        <w:rPr>
          <w:rFonts w:ascii="Arial" w:eastAsia="Arial" w:hAnsi="Arial" w:cs="Arial"/>
          <w:sz w:val="28"/>
          <w:szCs w:val="28"/>
        </w:rPr>
        <w:t xml:space="preserve"> </w:t>
      </w:r>
    </w:p>
    <w:p w14:paraId="04D8C0A2" w14:textId="0203C591" w:rsidR="1822C76C" w:rsidRPr="00731BA2" w:rsidRDefault="1822C76C" w:rsidP="00315C24">
      <w:pPr>
        <w:spacing w:after="0" w:line="480" w:lineRule="auto"/>
        <w:ind w:left="360"/>
        <w:jc w:val="both"/>
        <w:rPr>
          <w:rFonts w:ascii="Arial" w:eastAsia="Arial" w:hAnsi="Arial" w:cs="Arial"/>
          <w:sz w:val="28"/>
          <w:szCs w:val="28"/>
        </w:rPr>
      </w:pPr>
    </w:p>
    <w:p w14:paraId="2412DEFC" w14:textId="1295182B" w:rsidR="5A524BED" w:rsidRPr="00731BA2" w:rsidRDefault="00731BA2" w:rsidP="00315C24">
      <w:pPr>
        <w:pStyle w:val="ListParagraph"/>
        <w:numPr>
          <w:ilvl w:val="0"/>
          <w:numId w:val="3"/>
        </w:numPr>
        <w:spacing w:after="0" w:line="480" w:lineRule="auto"/>
        <w:jc w:val="both"/>
        <w:rPr>
          <w:rFonts w:ascii="Arial" w:hAnsi="Arial" w:cs="Arial"/>
          <w:sz w:val="28"/>
          <w:szCs w:val="28"/>
        </w:rPr>
      </w:pPr>
      <w:r>
        <w:rPr>
          <w:rFonts w:ascii="Arial" w:eastAsia="Arial" w:hAnsi="Arial" w:cs="Arial"/>
          <w:sz w:val="28"/>
          <w:szCs w:val="28"/>
        </w:rPr>
        <w:t xml:space="preserve">The </w:t>
      </w:r>
      <w:r w:rsidR="1822C76C" w:rsidRPr="00731BA2">
        <w:rPr>
          <w:rFonts w:ascii="Arial" w:eastAsia="Arial" w:hAnsi="Arial" w:cs="Arial"/>
          <w:sz w:val="28"/>
          <w:szCs w:val="28"/>
        </w:rPr>
        <w:t>Applicant, Child Rights Trust is a non-governmental, non-pr</w:t>
      </w:r>
      <w:r w:rsidR="00315C24" w:rsidRPr="00731BA2">
        <w:rPr>
          <w:rFonts w:ascii="Arial" w:eastAsia="Arial" w:hAnsi="Arial" w:cs="Arial"/>
          <w:sz w:val="28"/>
          <w:szCs w:val="28"/>
        </w:rPr>
        <w:t>ofit</w:t>
      </w:r>
      <w:r w:rsidR="1822C76C" w:rsidRPr="00731BA2">
        <w:rPr>
          <w:rFonts w:ascii="Arial" w:eastAsia="Arial" w:hAnsi="Arial" w:cs="Arial"/>
          <w:sz w:val="28"/>
          <w:szCs w:val="28"/>
        </w:rPr>
        <w:t xml:space="preserve"> organization established in the year 2002 with aim to secure “Every Right for Every Child”. The Applicant Trust endeavors to protect and promote the rights inherent to a child and to:</w:t>
      </w:r>
    </w:p>
    <w:p w14:paraId="45EAC224" w14:textId="14968BB9" w:rsidR="5A524BED" w:rsidRPr="00731BA2" w:rsidRDefault="1822C76C" w:rsidP="00731BA2">
      <w:pPr>
        <w:pStyle w:val="ListParagraph"/>
        <w:numPr>
          <w:ilvl w:val="0"/>
          <w:numId w:val="2"/>
        </w:numPr>
        <w:spacing w:after="0" w:line="480" w:lineRule="auto"/>
        <w:ind w:left="1350" w:hanging="270"/>
        <w:jc w:val="both"/>
        <w:rPr>
          <w:rFonts w:ascii="Arial" w:hAnsi="Arial" w:cs="Arial"/>
          <w:sz w:val="28"/>
          <w:szCs w:val="28"/>
        </w:rPr>
      </w:pPr>
      <w:r w:rsidRPr="00731BA2">
        <w:rPr>
          <w:rFonts w:ascii="Arial" w:eastAsia="Arial" w:hAnsi="Arial" w:cs="Arial"/>
          <w:color w:val="1F1719"/>
          <w:sz w:val="28"/>
          <w:szCs w:val="28"/>
        </w:rPr>
        <w:t>Achieve and to consolidate the rightful position of children in general to the benefits and services to which they are entitled as children, and to a healthy and safe environment which is their due as human beings;</w:t>
      </w:r>
    </w:p>
    <w:p w14:paraId="385E943E" w14:textId="2C454AC7" w:rsidR="5A524BED" w:rsidRPr="00731BA2" w:rsidRDefault="1822C76C" w:rsidP="00731BA2">
      <w:pPr>
        <w:pStyle w:val="ListParagraph"/>
        <w:numPr>
          <w:ilvl w:val="0"/>
          <w:numId w:val="2"/>
        </w:numPr>
        <w:spacing w:after="0" w:line="480" w:lineRule="auto"/>
        <w:ind w:left="1350" w:hanging="270"/>
        <w:jc w:val="both"/>
        <w:rPr>
          <w:rFonts w:ascii="Arial" w:hAnsi="Arial" w:cs="Arial"/>
          <w:sz w:val="28"/>
          <w:szCs w:val="28"/>
        </w:rPr>
      </w:pPr>
      <w:r w:rsidRPr="00731BA2">
        <w:rPr>
          <w:rFonts w:ascii="Arial" w:eastAsia="Arial" w:hAnsi="Arial" w:cs="Arial"/>
          <w:color w:val="1F1719"/>
          <w:sz w:val="28"/>
          <w:szCs w:val="28"/>
        </w:rPr>
        <w:t>Protect, maintain and develop children’s inherent right to peaceful existence and quality of life to which they are entitled;</w:t>
      </w:r>
    </w:p>
    <w:p w14:paraId="355EEC36" w14:textId="75CCE047" w:rsidR="5A524BED" w:rsidRPr="00731BA2" w:rsidRDefault="1822C76C" w:rsidP="00731BA2">
      <w:pPr>
        <w:pStyle w:val="ListParagraph"/>
        <w:numPr>
          <w:ilvl w:val="0"/>
          <w:numId w:val="2"/>
        </w:numPr>
        <w:spacing w:after="0" w:line="480" w:lineRule="auto"/>
        <w:ind w:left="1350" w:hanging="270"/>
        <w:jc w:val="both"/>
        <w:rPr>
          <w:rFonts w:ascii="Arial" w:hAnsi="Arial" w:cs="Arial"/>
          <w:sz w:val="28"/>
          <w:szCs w:val="28"/>
        </w:rPr>
      </w:pPr>
      <w:r w:rsidRPr="00731BA2">
        <w:rPr>
          <w:rFonts w:ascii="Arial" w:eastAsia="Arial" w:hAnsi="Arial" w:cs="Arial"/>
          <w:color w:val="1F1719"/>
          <w:sz w:val="28"/>
          <w:szCs w:val="28"/>
        </w:rPr>
        <w:t>Sensitize civil society and the authorities on child rights;</w:t>
      </w:r>
    </w:p>
    <w:p w14:paraId="3EDCF7B5" w14:textId="33BD72E3" w:rsidR="5A524BED" w:rsidRPr="00731BA2" w:rsidRDefault="1822C76C" w:rsidP="00731BA2">
      <w:pPr>
        <w:pStyle w:val="ListParagraph"/>
        <w:numPr>
          <w:ilvl w:val="0"/>
          <w:numId w:val="2"/>
        </w:numPr>
        <w:spacing w:after="0" w:line="480" w:lineRule="auto"/>
        <w:ind w:left="1350" w:hanging="270"/>
        <w:jc w:val="both"/>
        <w:rPr>
          <w:rFonts w:ascii="Arial" w:hAnsi="Arial" w:cs="Arial"/>
          <w:sz w:val="28"/>
          <w:szCs w:val="28"/>
        </w:rPr>
      </w:pPr>
      <w:r w:rsidRPr="00731BA2">
        <w:rPr>
          <w:rFonts w:ascii="Arial" w:eastAsia="Arial" w:hAnsi="Arial" w:cs="Arial"/>
          <w:color w:val="1F1719"/>
          <w:sz w:val="28"/>
          <w:szCs w:val="28"/>
        </w:rPr>
        <w:t>Carry out statistical research and research in social sciences relevant to children and their families;</w:t>
      </w:r>
    </w:p>
    <w:p w14:paraId="5D32834F" w14:textId="076BB6DF" w:rsidR="5A524BED" w:rsidRPr="00731BA2" w:rsidRDefault="1822C76C" w:rsidP="00731BA2">
      <w:pPr>
        <w:pStyle w:val="ListParagraph"/>
        <w:numPr>
          <w:ilvl w:val="0"/>
          <w:numId w:val="2"/>
        </w:numPr>
        <w:spacing w:after="0" w:line="480" w:lineRule="auto"/>
        <w:ind w:left="1350" w:hanging="270"/>
        <w:jc w:val="both"/>
        <w:rPr>
          <w:rFonts w:ascii="Arial" w:hAnsi="Arial" w:cs="Arial"/>
          <w:sz w:val="28"/>
          <w:szCs w:val="28"/>
        </w:rPr>
      </w:pPr>
      <w:r w:rsidRPr="00731BA2">
        <w:rPr>
          <w:rFonts w:ascii="Arial" w:eastAsia="Arial" w:hAnsi="Arial" w:cs="Arial"/>
          <w:color w:val="1F1719"/>
          <w:sz w:val="28"/>
          <w:szCs w:val="28"/>
        </w:rPr>
        <w:t>Secure the effective use of the legal process to remedy children’s grievances.</w:t>
      </w:r>
      <w:r w:rsidRPr="00731BA2">
        <w:rPr>
          <w:rFonts w:ascii="Arial" w:eastAsia="Arial" w:hAnsi="Arial" w:cs="Arial"/>
          <w:sz w:val="28"/>
          <w:szCs w:val="28"/>
        </w:rPr>
        <w:t xml:space="preserve"> </w:t>
      </w:r>
    </w:p>
    <w:p w14:paraId="7BEABF43" w14:textId="7A20B8E4" w:rsidR="5A524BED" w:rsidRPr="00731BA2" w:rsidRDefault="1822C76C" w:rsidP="00731BA2">
      <w:pPr>
        <w:pStyle w:val="ListParagraph"/>
        <w:numPr>
          <w:ilvl w:val="0"/>
          <w:numId w:val="2"/>
        </w:numPr>
        <w:spacing w:after="0" w:line="480" w:lineRule="auto"/>
        <w:ind w:left="1350" w:hanging="270"/>
        <w:jc w:val="both"/>
        <w:rPr>
          <w:rFonts w:ascii="Arial" w:hAnsi="Arial" w:cs="Arial"/>
          <w:sz w:val="28"/>
          <w:szCs w:val="28"/>
        </w:rPr>
      </w:pPr>
      <w:r w:rsidRPr="00731BA2">
        <w:rPr>
          <w:rFonts w:ascii="Arial" w:eastAsia="Arial" w:hAnsi="Arial" w:cs="Arial"/>
          <w:sz w:val="28"/>
          <w:szCs w:val="28"/>
        </w:rPr>
        <w:t xml:space="preserve">Advance the rights of the child in the community. </w:t>
      </w:r>
    </w:p>
    <w:p w14:paraId="2D3F97C1" w14:textId="328C9517" w:rsidR="5A524BED" w:rsidRDefault="1822C76C" w:rsidP="002556D6">
      <w:pPr>
        <w:spacing w:after="0" w:line="480" w:lineRule="auto"/>
        <w:ind w:left="720"/>
        <w:jc w:val="both"/>
        <w:rPr>
          <w:rFonts w:ascii="Arial" w:eastAsia="Arial" w:hAnsi="Arial" w:cs="Arial"/>
          <w:sz w:val="28"/>
          <w:szCs w:val="28"/>
        </w:rPr>
      </w:pPr>
      <w:r w:rsidRPr="00731BA2">
        <w:rPr>
          <w:rFonts w:ascii="Arial" w:eastAsia="Arial" w:hAnsi="Arial" w:cs="Arial"/>
          <w:sz w:val="28"/>
          <w:szCs w:val="28"/>
        </w:rPr>
        <w:t xml:space="preserve"> </w:t>
      </w:r>
      <w:r w:rsidR="00731BA2">
        <w:rPr>
          <w:rFonts w:ascii="Arial" w:eastAsia="Arial" w:hAnsi="Arial" w:cs="Arial"/>
          <w:sz w:val="28"/>
          <w:szCs w:val="28"/>
        </w:rPr>
        <w:t>(A copy of the Applican</w:t>
      </w:r>
      <w:r w:rsidR="00505389">
        <w:rPr>
          <w:rFonts w:ascii="Arial" w:eastAsia="Arial" w:hAnsi="Arial" w:cs="Arial"/>
          <w:sz w:val="28"/>
          <w:szCs w:val="28"/>
        </w:rPr>
        <w:t>t’s Trust deed is annexed herein</w:t>
      </w:r>
      <w:r w:rsidR="00731BA2">
        <w:rPr>
          <w:rFonts w:ascii="Arial" w:eastAsia="Arial" w:hAnsi="Arial" w:cs="Arial"/>
          <w:sz w:val="28"/>
          <w:szCs w:val="28"/>
        </w:rPr>
        <w:t xml:space="preserve"> and is marked as </w:t>
      </w:r>
      <w:r w:rsidR="00731BA2" w:rsidRPr="00731BA2">
        <w:rPr>
          <w:rFonts w:ascii="Arial" w:eastAsia="Arial" w:hAnsi="Arial" w:cs="Arial"/>
          <w:b/>
          <w:sz w:val="28"/>
          <w:szCs w:val="28"/>
          <w:u w:val="single"/>
        </w:rPr>
        <w:t>ANNEXURE – A/1</w:t>
      </w:r>
      <w:r w:rsidR="00731BA2">
        <w:rPr>
          <w:rFonts w:ascii="Arial" w:eastAsia="Arial" w:hAnsi="Arial" w:cs="Arial"/>
          <w:sz w:val="28"/>
          <w:szCs w:val="28"/>
        </w:rPr>
        <w:t>)</w:t>
      </w:r>
    </w:p>
    <w:p w14:paraId="11BB51DA" w14:textId="1887A848" w:rsidR="00731BA2" w:rsidRDefault="00731BA2" w:rsidP="002556D6">
      <w:pPr>
        <w:spacing w:after="0" w:line="480" w:lineRule="auto"/>
        <w:ind w:left="720"/>
        <w:jc w:val="both"/>
        <w:rPr>
          <w:rFonts w:ascii="Arial" w:eastAsia="Arial" w:hAnsi="Arial" w:cs="Arial"/>
          <w:sz w:val="28"/>
          <w:szCs w:val="28"/>
        </w:rPr>
      </w:pPr>
      <w:r>
        <w:rPr>
          <w:rFonts w:ascii="Arial" w:eastAsia="Arial" w:hAnsi="Arial" w:cs="Arial"/>
          <w:sz w:val="28"/>
          <w:szCs w:val="28"/>
        </w:rPr>
        <w:t xml:space="preserve">(A copy of the Letter of </w:t>
      </w:r>
      <w:r w:rsidR="00505389">
        <w:rPr>
          <w:rFonts w:ascii="Arial" w:eastAsia="Arial" w:hAnsi="Arial" w:cs="Arial"/>
          <w:sz w:val="28"/>
          <w:szCs w:val="28"/>
        </w:rPr>
        <w:t>Authorization is annexed herein</w:t>
      </w:r>
      <w:r>
        <w:rPr>
          <w:rFonts w:ascii="Arial" w:eastAsia="Arial" w:hAnsi="Arial" w:cs="Arial"/>
          <w:sz w:val="28"/>
          <w:szCs w:val="28"/>
        </w:rPr>
        <w:t xml:space="preserve"> and is marked as </w:t>
      </w:r>
      <w:r w:rsidRPr="00731BA2">
        <w:rPr>
          <w:rFonts w:ascii="Arial" w:eastAsia="Arial" w:hAnsi="Arial" w:cs="Arial"/>
          <w:b/>
          <w:sz w:val="28"/>
          <w:szCs w:val="28"/>
          <w:u w:val="single"/>
        </w:rPr>
        <w:t>ANNEXURE – A/2</w:t>
      </w:r>
      <w:r>
        <w:rPr>
          <w:rFonts w:ascii="Arial" w:eastAsia="Arial" w:hAnsi="Arial" w:cs="Arial"/>
          <w:sz w:val="28"/>
          <w:szCs w:val="28"/>
        </w:rPr>
        <w:t>)</w:t>
      </w:r>
    </w:p>
    <w:p w14:paraId="64EAEA9F" w14:textId="77777777" w:rsidR="00731BA2" w:rsidRPr="00731BA2" w:rsidRDefault="00731BA2" w:rsidP="00731BA2">
      <w:pPr>
        <w:spacing w:after="0" w:line="480" w:lineRule="auto"/>
        <w:ind w:left="720"/>
        <w:rPr>
          <w:rFonts w:ascii="Arial" w:eastAsia="Arial" w:hAnsi="Arial" w:cs="Arial"/>
          <w:sz w:val="28"/>
          <w:szCs w:val="28"/>
        </w:rPr>
      </w:pPr>
    </w:p>
    <w:p w14:paraId="68A54027" w14:textId="1B2358F8" w:rsidR="003435F8" w:rsidRPr="003435F8" w:rsidRDefault="00731BA2" w:rsidP="003435F8">
      <w:pPr>
        <w:pStyle w:val="ListParagraph"/>
        <w:numPr>
          <w:ilvl w:val="0"/>
          <w:numId w:val="3"/>
        </w:numPr>
        <w:spacing w:after="0" w:line="480" w:lineRule="auto"/>
        <w:jc w:val="both"/>
        <w:rPr>
          <w:rFonts w:ascii="Arial" w:hAnsi="Arial" w:cs="Arial"/>
          <w:sz w:val="28"/>
          <w:szCs w:val="28"/>
        </w:rPr>
      </w:pPr>
      <w:r w:rsidRPr="003435F8">
        <w:rPr>
          <w:rFonts w:ascii="Arial" w:eastAsia="Arial" w:hAnsi="Arial" w:cs="Arial"/>
          <w:sz w:val="28"/>
          <w:szCs w:val="28"/>
        </w:rPr>
        <w:lastRenderedPageBreak/>
        <w:t xml:space="preserve">The Applicant Trust has done </w:t>
      </w:r>
      <w:r w:rsidR="003435F8" w:rsidRPr="003435F8">
        <w:rPr>
          <w:rFonts w:ascii="Arial" w:eastAsia="Arial" w:hAnsi="Arial" w:cs="Arial"/>
          <w:sz w:val="28"/>
          <w:szCs w:val="28"/>
        </w:rPr>
        <w:t xml:space="preserve">extensive </w:t>
      </w:r>
      <w:r w:rsidRPr="003435F8">
        <w:rPr>
          <w:rFonts w:ascii="Arial" w:eastAsia="Arial" w:hAnsi="Arial" w:cs="Arial"/>
          <w:sz w:val="28"/>
          <w:szCs w:val="28"/>
        </w:rPr>
        <w:t>work in the area of p</w:t>
      </w:r>
      <w:r w:rsidR="0080568F" w:rsidRPr="003435F8">
        <w:rPr>
          <w:rFonts w:ascii="Arial" w:eastAsia="Arial" w:hAnsi="Arial" w:cs="Arial"/>
          <w:sz w:val="28"/>
          <w:szCs w:val="28"/>
        </w:rPr>
        <w:t>revention of child marriage</w:t>
      </w:r>
      <w:r w:rsidR="003435F8" w:rsidRPr="003435F8">
        <w:rPr>
          <w:rFonts w:ascii="Arial" w:eastAsia="Arial" w:hAnsi="Arial" w:cs="Arial"/>
          <w:sz w:val="28"/>
          <w:szCs w:val="28"/>
        </w:rPr>
        <w:t xml:space="preserve"> in Karnataka. Its work includes </w:t>
      </w:r>
      <w:r w:rsidR="0080568F" w:rsidRPr="003435F8">
        <w:rPr>
          <w:rFonts w:ascii="Arial" w:eastAsia="Arial" w:hAnsi="Arial" w:cs="Arial"/>
          <w:sz w:val="28"/>
          <w:szCs w:val="28"/>
        </w:rPr>
        <w:t xml:space="preserve">spreading awareness on the issue by conducting sessions on the situation with regard to child marriages as well as analyzing the roles of the Child Marriage Prohibition Officers </w:t>
      </w:r>
      <w:r w:rsidR="0080568F" w:rsidRPr="003435F8">
        <w:rPr>
          <w:rFonts w:ascii="Arial" w:hAnsi="Arial" w:cs="Arial"/>
          <w:sz w:val="28"/>
          <w:szCs w:val="28"/>
        </w:rPr>
        <w:t xml:space="preserve">as well as wide range of workshops and training programmes child rights and emerging child protection issues designed for officials of various government departments, NGOs, teachers, lawyers, colleges and students of social work, police, railway police, children and parents. The </w:t>
      </w:r>
      <w:proofErr w:type="gramStart"/>
      <w:r w:rsidR="0080568F" w:rsidRPr="003435F8">
        <w:rPr>
          <w:rFonts w:ascii="Arial" w:hAnsi="Arial" w:cs="Arial"/>
          <w:sz w:val="28"/>
          <w:szCs w:val="28"/>
        </w:rPr>
        <w:t>Applicant</w:t>
      </w:r>
      <w:r w:rsidR="003435F8" w:rsidRPr="003435F8">
        <w:rPr>
          <w:rFonts w:ascii="Arial" w:hAnsi="Arial" w:cs="Arial"/>
          <w:sz w:val="28"/>
          <w:szCs w:val="28"/>
        </w:rPr>
        <w:t xml:space="preserve">’s  </w:t>
      </w:r>
      <w:r w:rsidR="003435F8" w:rsidRPr="003435F8">
        <w:rPr>
          <w:rFonts w:ascii="Arial" w:eastAsia="Times New Roman" w:hAnsi="Arial" w:cs="Arial"/>
          <w:sz w:val="28"/>
          <w:szCs w:val="28"/>
          <w:shd w:val="clear" w:color="auto" w:fill="FFFFFF"/>
        </w:rPr>
        <w:t>activities</w:t>
      </w:r>
      <w:proofErr w:type="gramEnd"/>
      <w:r w:rsidR="003435F8" w:rsidRPr="003435F8">
        <w:rPr>
          <w:rFonts w:ascii="Arial" w:eastAsia="Times New Roman" w:hAnsi="Arial" w:cs="Arial"/>
          <w:sz w:val="28"/>
          <w:szCs w:val="28"/>
          <w:shd w:val="clear" w:color="auto" w:fill="FFFFFF"/>
        </w:rPr>
        <w:t xml:space="preserve"> include the working towards child-friendly gram panchayats, contributions to the Citizens' CRC review voluntary working group and through drafts of sections of the report; support to sister organisations in the state and in other South Indian States on CRC and MDG reviews and acting as the Nodal </w:t>
      </w:r>
      <w:proofErr w:type="spellStart"/>
      <w:r w:rsidR="003435F8" w:rsidRPr="003435F8">
        <w:rPr>
          <w:rFonts w:ascii="Arial" w:eastAsia="Times New Roman" w:hAnsi="Arial" w:cs="Arial"/>
          <w:sz w:val="28"/>
          <w:szCs w:val="28"/>
          <w:shd w:val="clear" w:color="auto" w:fill="FFFFFF"/>
        </w:rPr>
        <w:t>organisation</w:t>
      </w:r>
      <w:proofErr w:type="spellEnd"/>
      <w:r w:rsidR="003435F8" w:rsidRPr="003435F8">
        <w:rPr>
          <w:rFonts w:ascii="Arial" w:eastAsia="Times New Roman" w:hAnsi="Arial" w:cs="Arial"/>
          <w:sz w:val="28"/>
          <w:szCs w:val="28"/>
          <w:shd w:val="clear" w:color="auto" w:fill="FFFFFF"/>
        </w:rPr>
        <w:t xml:space="preserve"> for </w:t>
      </w:r>
      <w:proofErr w:type="spellStart"/>
      <w:r w:rsidR="003435F8" w:rsidRPr="003435F8">
        <w:rPr>
          <w:rFonts w:ascii="Arial" w:eastAsia="Times New Roman" w:hAnsi="Arial" w:cs="Arial"/>
          <w:sz w:val="28"/>
          <w:szCs w:val="28"/>
          <w:shd w:val="clear" w:color="auto" w:fill="FFFFFF"/>
        </w:rPr>
        <w:t>Childline</w:t>
      </w:r>
      <w:proofErr w:type="spellEnd"/>
      <w:r w:rsidR="00505389">
        <w:rPr>
          <w:rFonts w:ascii="Arial" w:eastAsia="Times New Roman" w:hAnsi="Arial" w:cs="Arial"/>
          <w:sz w:val="28"/>
          <w:szCs w:val="28"/>
          <w:shd w:val="clear" w:color="auto" w:fill="FFFFFF"/>
        </w:rPr>
        <w:t>,</w:t>
      </w:r>
      <w:r w:rsidR="003435F8" w:rsidRPr="003435F8">
        <w:rPr>
          <w:rFonts w:ascii="Arial" w:eastAsia="Times New Roman" w:hAnsi="Arial" w:cs="Arial"/>
          <w:sz w:val="28"/>
          <w:szCs w:val="28"/>
          <w:shd w:val="clear" w:color="auto" w:fill="FFFFFF"/>
        </w:rPr>
        <w:t xml:space="preserve"> Bangalore.  The Applicant has also with other </w:t>
      </w:r>
      <w:r w:rsidR="003435F8" w:rsidRPr="003435F8">
        <w:rPr>
          <w:rFonts w:ascii="Arial" w:eastAsia="Times New Roman" w:hAnsi="Arial" w:cs="Arial"/>
          <w:sz w:val="28"/>
          <w:szCs w:val="28"/>
        </w:rPr>
        <w:t>organizations formed a network called the “Karnataka Task Force Against Child Marriage” to fight against child marriage.  As part of this n</w:t>
      </w:r>
      <w:r w:rsidR="00505389">
        <w:rPr>
          <w:rFonts w:ascii="Arial" w:eastAsia="Times New Roman" w:hAnsi="Arial" w:cs="Arial"/>
          <w:sz w:val="28"/>
          <w:szCs w:val="28"/>
        </w:rPr>
        <w:t xml:space="preserve">etwork, the Applicant has taken </w:t>
      </w:r>
      <w:r w:rsidR="003435F8" w:rsidRPr="003435F8">
        <w:rPr>
          <w:rFonts w:ascii="Arial" w:eastAsia="Times New Roman" w:hAnsi="Arial" w:cs="Arial"/>
          <w:sz w:val="28"/>
          <w:szCs w:val="28"/>
        </w:rPr>
        <w:t xml:space="preserve">up a campaign against child marriages, coupled with sensitizing workshops with </w:t>
      </w:r>
      <w:r w:rsidR="00505389">
        <w:rPr>
          <w:rFonts w:ascii="Arial" w:eastAsia="Times New Roman" w:hAnsi="Arial" w:cs="Arial"/>
          <w:sz w:val="28"/>
          <w:szCs w:val="28"/>
        </w:rPr>
        <w:t xml:space="preserve">government </w:t>
      </w:r>
      <w:r w:rsidR="003435F8" w:rsidRPr="003435F8">
        <w:rPr>
          <w:rFonts w:ascii="Arial" w:eastAsia="Times New Roman" w:hAnsi="Arial" w:cs="Arial"/>
          <w:sz w:val="28"/>
          <w:szCs w:val="28"/>
        </w:rPr>
        <w:t xml:space="preserve">officials, police, NGOs and general public.  </w:t>
      </w:r>
    </w:p>
    <w:p w14:paraId="2337D392" w14:textId="797D19AA" w:rsidR="00731BA2" w:rsidRPr="003435F8" w:rsidRDefault="00731BA2" w:rsidP="003435F8">
      <w:pPr>
        <w:spacing w:after="0" w:line="480" w:lineRule="auto"/>
        <w:jc w:val="both"/>
        <w:rPr>
          <w:rFonts w:ascii="Arial" w:hAnsi="Arial" w:cs="Arial"/>
          <w:sz w:val="28"/>
          <w:szCs w:val="28"/>
        </w:rPr>
      </w:pPr>
    </w:p>
    <w:p w14:paraId="41088C9C" w14:textId="2A785AF0" w:rsidR="00350707" w:rsidRPr="00731BA2" w:rsidRDefault="1822C76C" w:rsidP="00315C24">
      <w:pPr>
        <w:pStyle w:val="ListParagraph"/>
        <w:numPr>
          <w:ilvl w:val="0"/>
          <w:numId w:val="3"/>
        </w:numPr>
        <w:spacing w:after="0" w:line="480" w:lineRule="auto"/>
        <w:jc w:val="both"/>
        <w:rPr>
          <w:rFonts w:ascii="Arial" w:hAnsi="Arial" w:cs="Arial"/>
          <w:sz w:val="28"/>
          <w:szCs w:val="28"/>
        </w:rPr>
      </w:pPr>
      <w:r w:rsidRPr="00731BA2">
        <w:rPr>
          <w:rFonts w:ascii="Arial" w:eastAsia="Arial" w:hAnsi="Arial" w:cs="Arial"/>
          <w:sz w:val="28"/>
          <w:szCs w:val="28"/>
        </w:rPr>
        <w:t>It is submitted that the practice of child marriage is a nationwide concern</w:t>
      </w:r>
      <w:r w:rsidR="00731BA2">
        <w:rPr>
          <w:rFonts w:ascii="Arial" w:eastAsia="Arial" w:hAnsi="Arial" w:cs="Arial"/>
          <w:sz w:val="28"/>
          <w:szCs w:val="28"/>
        </w:rPr>
        <w:t>,</w:t>
      </w:r>
      <w:r w:rsidRPr="00731BA2">
        <w:rPr>
          <w:rFonts w:ascii="Arial" w:eastAsia="Arial" w:hAnsi="Arial" w:cs="Arial"/>
          <w:sz w:val="28"/>
          <w:szCs w:val="28"/>
        </w:rPr>
        <w:t xml:space="preserve"> as it amounts to gross violations of human rights, resulting in the loss of autonomy of the girl child in particular, depriving her of the right to equality, the right to life and dignity as well as right to health as guaranteed under Articles 14 and 21 of the Constitution. </w:t>
      </w:r>
    </w:p>
    <w:p w14:paraId="4C50DD58" w14:textId="77777777" w:rsidR="00561F08" w:rsidRPr="00731BA2" w:rsidRDefault="00561F08" w:rsidP="00561F08">
      <w:pPr>
        <w:pStyle w:val="ListParagraph"/>
        <w:spacing w:after="0" w:line="480" w:lineRule="auto"/>
        <w:jc w:val="both"/>
        <w:rPr>
          <w:rFonts w:ascii="Arial" w:hAnsi="Arial" w:cs="Arial"/>
          <w:sz w:val="28"/>
          <w:szCs w:val="28"/>
        </w:rPr>
      </w:pPr>
    </w:p>
    <w:p w14:paraId="5B3EF95C" w14:textId="46196AC1" w:rsidR="001874CA" w:rsidRPr="00450B4E" w:rsidRDefault="00450B4E" w:rsidP="00450B4E">
      <w:pPr>
        <w:pStyle w:val="ListParagraph"/>
        <w:numPr>
          <w:ilvl w:val="0"/>
          <w:numId w:val="3"/>
        </w:numPr>
        <w:spacing w:after="0" w:line="480" w:lineRule="auto"/>
        <w:jc w:val="both"/>
        <w:rPr>
          <w:rFonts w:ascii="Arial" w:hAnsi="Arial" w:cs="Arial"/>
          <w:sz w:val="28"/>
          <w:szCs w:val="28"/>
        </w:rPr>
      </w:pPr>
      <w:r>
        <w:rPr>
          <w:rFonts w:ascii="Arial" w:eastAsia="Arial" w:hAnsi="Arial" w:cs="Arial"/>
          <w:sz w:val="28"/>
          <w:szCs w:val="28"/>
        </w:rPr>
        <w:lastRenderedPageBreak/>
        <w:t>A</w:t>
      </w:r>
      <w:r w:rsidRPr="00731BA2">
        <w:rPr>
          <w:rFonts w:ascii="Arial" w:eastAsia="Arial" w:hAnsi="Arial" w:cs="Arial"/>
          <w:sz w:val="28"/>
          <w:szCs w:val="28"/>
        </w:rPr>
        <w:t xml:space="preserve">ccording to the United Nations Children’s Fund (UNICEF), as of </w:t>
      </w:r>
      <w:r>
        <w:rPr>
          <w:rFonts w:ascii="Arial" w:eastAsia="Arial" w:hAnsi="Arial" w:cs="Arial"/>
          <w:sz w:val="28"/>
          <w:szCs w:val="28"/>
        </w:rPr>
        <w:t>June 2016</w:t>
      </w:r>
      <w:r w:rsidRPr="00731BA2">
        <w:rPr>
          <w:rFonts w:ascii="Arial" w:eastAsia="Arial" w:hAnsi="Arial" w:cs="Arial"/>
          <w:sz w:val="28"/>
          <w:szCs w:val="28"/>
        </w:rPr>
        <w:t xml:space="preserve">, India </w:t>
      </w:r>
      <w:r>
        <w:rPr>
          <w:rFonts w:ascii="Arial" w:eastAsia="Arial" w:hAnsi="Arial" w:cs="Arial"/>
          <w:sz w:val="28"/>
          <w:szCs w:val="28"/>
        </w:rPr>
        <w:t>has the</w:t>
      </w:r>
      <w:r w:rsidRPr="00731BA2">
        <w:rPr>
          <w:rFonts w:ascii="Arial" w:eastAsia="Arial" w:hAnsi="Arial" w:cs="Arial"/>
          <w:sz w:val="28"/>
          <w:szCs w:val="28"/>
        </w:rPr>
        <w:t xml:space="preserve"> highest </w:t>
      </w:r>
      <w:r>
        <w:rPr>
          <w:rFonts w:ascii="Arial" w:eastAsia="Arial" w:hAnsi="Arial" w:cs="Arial"/>
          <w:sz w:val="28"/>
          <w:szCs w:val="28"/>
        </w:rPr>
        <w:t>number of child brides</w:t>
      </w:r>
      <w:r w:rsidRPr="00731BA2">
        <w:rPr>
          <w:rFonts w:ascii="Arial" w:eastAsia="Arial" w:hAnsi="Arial" w:cs="Arial"/>
          <w:sz w:val="28"/>
          <w:szCs w:val="28"/>
        </w:rPr>
        <w:t xml:space="preserve"> </w:t>
      </w:r>
      <w:r>
        <w:rPr>
          <w:rFonts w:ascii="Arial" w:eastAsia="Arial" w:hAnsi="Arial" w:cs="Arial"/>
          <w:sz w:val="28"/>
          <w:szCs w:val="28"/>
        </w:rPr>
        <w:t>with 47% girls being married before they attain the age of 18.</w:t>
      </w:r>
      <w:r>
        <w:rPr>
          <w:rFonts w:ascii="Arial" w:eastAsia="Arial" w:hAnsi="Arial" w:cs="Arial"/>
          <w:sz w:val="28"/>
          <w:szCs w:val="28"/>
        </w:rPr>
        <w:t xml:space="preserve"> </w:t>
      </w:r>
      <w:r w:rsidR="001874CA" w:rsidRPr="00450B4E">
        <w:rPr>
          <w:rFonts w:ascii="Arial" w:eastAsia="Arial" w:hAnsi="Arial" w:cs="Arial"/>
          <w:sz w:val="28"/>
          <w:szCs w:val="28"/>
        </w:rPr>
        <w:t>As per the report of the United Nations Children's Fund (UNICEF) "</w:t>
      </w:r>
      <w:r w:rsidR="001874CA" w:rsidRPr="00450B4E">
        <w:rPr>
          <w:rFonts w:ascii="Arial" w:eastAsia="Arial" w:hAnsi="Arial" w:cs="Arial"/>
          <w:b/>
          <w:i/>
          <w:iCs/>
          <w:sz w:val="28"/>
          <w:szCs w:val="28"/>
        </w:rPr>
        <w:t>Improving Children's Lives, Transforming the Future – 25 Years of Child Rights in South Asia</w:t>
      </w:r>
      <w:r w:rsidR="001874CA" w:rsidRPr="00450B4E">
        <w:rPr>
          <w:rFonts w:ascii="Arial" w:eastAsia="Arial" w:hAnsi="Arial" w:cs="Arial"/>
          <w:i/>
          <w:iCs/>
          <w:sz w:val="28"/>
          <w:szCs w:val="28"/>
        </w:rPr>
        <w:t xml:space="preserve">" </w:t>
      </w:r>
      <w:r w:rsidR="001874CA" w:rsidRPr="00450B4E">
        <w:rPr>
          <w:rFonts w:ascii="Arial" w:eastAsia="Arial" w:hAnsi="Arial" w:cs="Arial"/>
          <w:sz w:val="28"/>
          <w:szCs w:val="28"/>
        </w:rPr>
        <w:t xml:space="preserve">India ranks second highest in terms of the rates of Child Marriages in South Asia with 75% of the girls married before the age of 18 belonging to the poorer section of society and a total of 48% of the women married before the age of 18 belonging to the rural areas.  </w:t>
      </w:r>
    </w:p>
    <w:p w14:paraId="582144A8" w14:textId="77777777" w:rsidR="00450B4E" w:rsidRPr="00731BA2" w:rsidRDefault="00450B4E" w:rsidP="00450B4E">
      <w:pPr>
        <w:pStyle w:val="ListParagraph"/>
        <w:spacing w:after="0" w:line="480" w:lineRule="auto"/>
        <w:jc w:val="both"/>
        <w:rPr>
          <w:rFonts w:ascii="Arial" w:eastAsia="Arial" w:hAnsi="Arial" w:cs="Arial"/>
          <w:sz w:val="28"/>
          <w:szCs w:val="28"/>
          <w:u w:val="single"/>
        </w:rPr>
      </w:pPr>
      <w:r w:rsidRPr="00731BA2">
        <w:rPr>
          <w:rFonts w:ascii="Arial" w:eastAsia="Arial" w:hAnsi="Arial" w:cs="Arial"/>
          <w:sz w:val="28"/>
          <w:szCs w:val="28"/>
        </w:rPr>
        <w:t>(A copy of the report “</w:t>
      </w:r>
      <w:r w:rsidRPr="00731BA2">
        <w:rPr>
          <w:rFonts w:ascii="Arial" w:eastAsia="Arial" w:hAnsi="Arial" w:cs="Arial"/>
          <w:b/>
          <w:i/>
          <w:sz w:val="28"/>
          <w:szCs w:val="28"/>
        </w:rPr>
        <w:t xml:space="preserve">UNICEF, The State of the </w:t>
      </w:r>
      <w:r>
        <w:rPr>
          <w:rFonts w:ascii="Arial" w:eastAsia="Arial" w:hAnsi="Arial" w:cs="Arial"/>
          <w:b/>
          <w:i/>
          <w:sz w:val="28"/>
          <w:szCs w:val="28"/>
        </w:rPr>
        <w:t>World’s Children 2016, UNICEF</w:t>
      </w:r>
      <w:r w:rsidRPr="00731BA2">
        <w:rPr>
          <w:rFonts w:ascii="Arial" w:eastAsia="Arial" w:hAnsi="Arial" w:cs="Arial"/>
          <w:b/>
          <w:i/>
          <w:sz w:val="28"/>
          <w:szCs w:val="28"/>
        </w:rPr>
        <w:t xml:space="preserve"> (New York, </w:t>
      </w:r>
      <w:r>
        <w:rPr>
          <w:rFonts w:ascii="Arial" w:eastAsia="Arial" w:hAnsi="Arial" w:cs="Arial"/>
          <w:b/>
          <w:i/>
          <w:sz w:val="28"/>
          <w:szCs w:val="28"/>
        </w:rPr>
        <w:t xml:space="preserve">June </w:t>
      </w:r>
      <w:r w:rsidRPr="00731BA2">
        <w:rPr>
          <w:rFonts w:ascii="Arial" w:eastAsia="Arial" w:hAnsi="Arial" w:cs="Arial"/>
          <w:b/>
          <w:i/>
          <w:sz w:val="28"/>
          <w:szCs w:val="28"/>
        </w:rPr>
        <w:t>201</w:t>
      </w:r>
      <w:r>
        <w:rPr>
          <w:rFonts w:ascii="Arial" w:eastAsia="Arial" w:hAnsi="Arial" w:cs="Arial"/>
          <w:b/>
          <w:i/>
          <w:sz w:val="28"/>
          <w:szCs w:val="28"/>
        </w:rPr>
        <w:t>6</w:t>
      </w:r>
      <w:r w:rsidRPr="0080568F">
        <w:rPr>
          <w:rFonts w:ascii="Arial" w:eastAsia="Arial" w:hAnsi="Arial" w:cs="Arial"/>
          <w:i/>
          <w:sz w:val="28"/>
          <w:szCs w:val="28"/>
        </w:rPr>
        <w:t xml:space="preserve">) </w:t>
      </w:r>
      <w:r w:rsidRPr="0080568F">
        <w:rPr>
          <w:rFonts w:ascii="Arial" w:eastAsia="Arial" w:hAnsi="Arial" w:cs="Arial"/>
          <w:sz w:val="28"/>
          <w:szCs w:val="28"/>
        </w:rPr>
        <w:t>is annexed hereto and marked</w:t>
      </w:r>
      <w:r w:rsidRPr="00731BA2">
        <w:rPr>
          <w:rFonts w:ascii="Arial" w:eastAsia="Arial" w:hAnsi="Arial" w:cs="Arial"/>
          <w:b/>
          <w:sz w:val="28"/>
          <w:szCs w:val="28"/>
        </w:rPr>
        <w:t xml:space="preserve"> </w:t>
      </w:r>
      <w:r w:rsidRPr="00731BA2">
        <w:rPr>
          <w:rFonts w:ascii="Arial" w:eastAsia="Arial" w:hAnsi="Arial" w:cs="Arial"/>
          <w:b/>
          <w:sz w:val="28"/>
          <w:szCs w:val="28"/>
          <w:u w:val="single"/>
        </w:rPr>
        <w:t>ANNEXURE A/</w:t>
      </w:r>
      <w:r>
        <w:rPr>
          <w:rFonts w:ascii="Arial" w:eastAsia="Arial" w:hAnsi="Arial" w:cs="Arial"/>
          <w:b/>
          <w:sz w:val="28"/>
          <w:szCs w:val="28"/>
          <w:u w:val="single"/>
        </w:rPr>
        <w:t>3</w:t>
      </w:r>
      <w:r w:rsidRPr="00731BA2">
        <w:rPr>
          <w:rFonts w:ascii="Arial" w:eastAsia="Arial" w:hAnsi="Arial" w:cs="Arial"/>
          <w:sz w:val="28"/>
          <w:szCs w:val="28"/>
          <w:u w:val="single"/>
        </w:rPr>
        <w:t>)</w:t>
      </w:r>
    </w:p>
    <w:p w14:paraId="3EA63A65" w14:textId="6E4EAC90" w:rsidR="008C39DF" w:rsidRDefault="001874CA" w:rsidP="0080568F">
      <w:pPr>
        <w:spacing w:after="0" w:line="480" w:lineRule="auto"/>
        <w:ind w:left="720"/>
        <w:jc w:val="both"/>
        <w:rPr>
          <w:rFonts w:ascii="Arial" w:eastAsia="Arial" w:hAnsi="Arial" w:cs="Arial"/>
          <w:sz w:val="28"/>
          <w:szCs w:val="28"/>
        </w:rPr>
      </w:pPr>
      <w:r w:rsidRPr="00EB6E5E">
        <w:rPr>
          <w:rFonts w:ascii="Arial" w:eastAsia="Arial" w:hAnsi="Arial" w:cs="Arial"/>
          <w:sz w:val="28"/>
          <w:szCs w:val="28"/>
        </w:rPr>
        <w:t xml:space="preserve"> </w:t>
      </w:r>
      <w:r w:rsidR="1822C76C" w:rsidRPr="00EB6E5E">
        <w:rPr>
          <w:rFonts w:ascii="Arial" w:eastAsia="Arial" w:hAnsi="Arial" w:cs="Arial"/>
          <w:sz w:val="28"/>
          <w:szCs w:val="28"/>
        </w:rPr>
        <w:t>(</w:t>
      </w:r>
      <w:r w:rsidR="1822C76C" w:rsidRPr="00EB6E5E">
        <w:rPr>
          <w:rFonts w:ascii="Arial" w:eastAsia="Arial" w:hAnsi="Arial" w:cs="Arial"/>
          <w:bCs/>
          <w:sz w:val="28"/>
          <w:szCs w:val="28"/>
        </w:rPr>
        <w:t xml:space="preserve">A copy of the </w:t>
      </w:r>
      <w:r w:rsidR="00EB6E5E">
        <w:rPr>
          <w:rFonts w:ascii="Arial" w:eastAsia="Arial" w:hAnsi="Arial" w:cs="Arial"/>
          <w:bCs/>
          <w:sz w:val="28"/>
          <w:szCs w:val="28"/>
        </w:rPr>
        <w:t xml:space="preserve">Report </w:t>
      </w:r>
      <w:r w:rsidR="00EB6E5E" w:rsidRPr="00EB6E5E">
        <w:rPr>
          <w:rFonts w:ascii="Arial" w:eastAsia="Arial" w:hAnsi="Arial" w:cs="Arial"/>
          <w:bCs/>
          <w:sz w:val="28"/>
          <w:szCs w:val="28"/>
        </w:rPr>
        <w:t>“</w:t>
      </w:r>
      <w:r w:rsidR="00B7158D" w:rsidRPr="00EB6E5E">
        <w:rPr>
          <w:rFonts w:ascii="Arial" w:eastAsia="Arial" w:hAnsi="Arial" w:cs="Arial"/>
          <w:bCs/>
          <w:i/>
          <w:sz w:val="28"/>
          <w:szCs w:val="28"/>
        </w:rPr>
        <w:t>United Nations Children’s Fund, Improving Children’s Lives, Transforming the Future, 25 Years of Child Rights in South Asia</w:t>
      </w:r>
      <w:r w:rsidR="00EB6E5E" w:rsidRPr="00EB6E5E">
        <w:rPr>
          <w:rFonts w:ascii="Arial" w:eastAsia="Arial" w:hAnsi="Arial" w:cs="Arial"/>
          <w:bCs/>
          <w:i/>
          <w:sz w:val="28"/>
          <w:szCs w:val="28"/>
        </w:rPr>
        <w:t>”</w:t>
      </w:r>
      <w:r w:rsidR="00B7158D" w:rsidRPr="00EB6E5E">
        <w:rPr>
          <w:rFonts w:ascii="Arial" w:eastAsia="Arial" w:hAnsi="Arial" w:cs="Arial"/>
          <w:bCs/>
          <w:i/>
          <w:sz w:val="28"/>
          <w:szCs w:val="28"/>
        </w:rPr>
        <w:t xml:space="preserve">, </w:t>
      </w:r>
      <w:r w:rsidR="00EB6E5E">
        <w:rPr>
          <w:rFonts w:ascii="Arial" w:eastAsia="Arial" w:hAnsi="Arial" w:cs="Arial"/>
          <w:bCs/>
          <w:i/>
          <w:sz w:val="28"/>
          <w:szCs w:val="28"/>
        </w:rPr>
        <w:t>(</w:t>
      </w:r>
      <w:r w:rsidR="00B7158D" w:rsidRPr="00EB6E5E">
        <w:rPr>
          <w:rFonts w:ascii="Arial" w:eastAsia="Arial" w:hAnsi="Arial" w:cs="Arial"/>
          <w:bCs/>
          <w:i/>
          <w:sz w:val="28"/>
          <w:szCs w:val="28"/>
        </w:rPr>
        <w:t>UNICEF September 2014</w:t>
      </w:r>
      <w:r w:rsidR="00EB6E5E">
        <w:rPr>
          <w:rFonts w:ascii="Arial" w:eastAsia="Arial" w:hAnsi="Arial" w:cs="Arial"/>
          <w:bCs/>
          <w:i/>
          <w:sz w:val="28"/>
          <w:szCs w:val="28"/>
        </w:rPr>
        <w:t xml:space="preserve">) </w:t>
      </w:r>
      <w:r w:rsidR="1822C76C" w:rsidRPr="00EB6E5E">
        <w:rPr>
          <w:rFonts w:ascii="Arial" w:eastAsia="Arial" w:hAnsi="Arial" w:cs="Arial"/>
          <w:bCs/>
          <w:sz w:val="28"/>
          <w:szCs w:val="28"/>
        </w:rPr>
        <w:t>is ann</w:t>
      </w:r>
      <w:r w:rsidR="1822C76C" w:rsidRPr="00731BA2">
        <w:rPr>
          <w:rFonts w:ascii="Arial" w:eastAsia="Arial" w:hAnsi="Arial" w:cs="Arial"/>
          <w:bCs/>
          <w:sz w:val="28"/>
          <w:szCs w:val="28"/>
        </w:rPr>
        <w:t xml:space="preserve">exed hereto and marked </w:t>
      </w:r>
      <w:r w:rsidR="1822C76C" w:rsidRPr="00731BA2">
        <w:rPr>
          <w:rFonts w:ascii="Arial" w:eastAsia="Arial" w:hAnsi="Arial" w:cs="Arial"/>
          <w:b/>
          <w:bCs/>
          <w:sz w:val="28"/>
          <w:szCs w:val="28"/>
          <w:u w:val="single"/>
        </w:rPr>
        <w:t>ANNEXURE A/</w:t>
      </w:r>
      <w:r w:rsidR="00731BA2">
        <w:rPr>
          <w:rFonts w:ascii="Arial" w:eastAsia="Arial" w:hAnsi="Arial" w:cs="Arial"/>
          <w:b/>
          <w:bCs/>
          <w:sz w:val="28"/>
          <w:szCs w:val="28"/>
          <w:u w:val="single"/>
        </w:rPr>
        <w:t>4</w:t>
      </w:r>
      <w:r w:rsidR="1822C76C" w:rsidRPr="00731BA2">
        <w:rPr>
          <w:rFonts w:ascii="Arial" w:eastAsia="Arial" w:hAnsi="Arial" w:cs="Arial"/>
          <w:b/>
          <w:bCs/>
          <w:sz w:val="28"/>
          <w:szCs w:val="28"/>
        </w:rPr>
        <w:t>)</w:t>
      </w:r>
    </w:p>
    <w:p w14:paraId="72756652" w14:textId="77777777" w:rsidR="0080568F" w:rsidRDefault="0080568F" w:rsidP="0080568F">
      <w:pPr>
        <w:spacing w:after="0" w:line="480" w:lineRule="auto"/>
        <w:ind w:left="720"/>
        <w:jc w:val="both"/>
        <w:rPr>
          <w:rFonts w:ascii="Arial" w:eastAsia="Arial" w:hAnsi="Arial" w:cs="Arial"/>
          <w:sz w:val="28"/>
          <w:szCs w:val="28"/>
        </w:rPr>
      </w:pPr>
    </w:p>
    <w:p w14:paraId="49E9D603" w14:textId="77777777" w:rsidR="008C39DF" w:rsidRPr="00731BA2" w:rsidRDefault="008C39DF" w:rsidP="008C39DF">
      <w:pPr>
        <w:pStyle w:val="ListParagraph"/>
        <w:numPr>
          <w:ilvl w:val="0"/>
          <w:numId w:val="3"/>
        </w:numPr>
        <w:spacing w:after="0" w:line="480" w:lineRule="auto"/>
        <w:jc w:val="both"/>
        <w:rPr>
          <w:rFonts w:ascii="Arial" w:hAnsi="Arial" w:cs="Arial"/>
          <w:sz w:val="28"/>
          <w:szCs w:val="28"/>
        </w:rPr>
      </w:pPr>
      <w:r w:rsidRPr="00731BA2">
        <w:rPr>
          <w:rFonts w:ascii="Arial" w:eastAsia="Arial" w:hAnsi="Arial" w:cs="Arial"/>
          <w:sz w:val="28"/>
          <w:szCs w:val="28"/>
        </w:rPr>
        <w:t>It is submitted that as per the National Family Health Survey 2015-2016 (NF</w:t>
      </w:r>
      <w:r>
        <w:rPr>
          <w:rFonts w:ascii="Arial" w:eastAsia="Arial" w:hAnsi="Arial" w:cs="Arial"/>
          <w:sz w:val="28"/>
          <w:szCs w:val="28"/>
        </w:rPr>
        <w:t xml:space="preserve">HS-4):  </w:t>
      </w:r>
    </w:p>
    <w:p w14:paraId="2AC40097" w14:textId="71134485" w:rsidR="008C39DF" w:rsidRPr="00731BA2" w:rsidRDefault="001874CA" w:rsidP="008C39DF">
      <w:pPr>
        <w:pStyle w:val="ListParagraph"/>
        <w:numPr>
          <w:ilvl w:val="0"/>
          <w:numId w:val="4"/>
        </w:numPr>
        <w:spacing w:after="0" w:line="480" w:lineRule="auto"/>
        <w:jc w:val="both"/>
        <w:rPr>
          <w:rFonts w:ascii="Arial" w:hAnsi="Arial" w:cs="Arial"/>
          <w:sz w:val="28"/>
          <w:szCs w:val="28"/>
        </w:rPr>
      </w:pPr>
      <w:r>
        <w:rPr>
          <w:rFonts w:ascii="Arial" w:eastAsia="Arial" w:hAnsi="Arial" w:cs="Arial"/>
          <w:sz w:val="28"/>
          <w:szCs w:val="28"/>
        </w:rPr>
        <w:t xml:space="preserve"> A</w:t>
      </w:r>
      <w:r w:rsidR="008C39DF" w:rsidRPr="00731BA2">
        <w:rPr>
          <w:rFonts w:ascii="Arial" w:eastAsia="Arial" w:hAnsi="Arial" w:cs="Arial"/>
          <w:sz w:val="28"/>
          <w:szCs w:val="28"/>
        </w:rPr>
        <w:t xml:space="preserve"> total of 17.5% women from the urban areas and 31.5 % women from the rural areas between the ages of 20-24 were married before the age of 18. </w:t>
      </w:r>
    </w:p>
    <w:p w14:paraId="3C576FFB" w14:textId="77777777" w:rsidR="008C39DF" w:rsidRPr="00731BA2" w:rsidRDefault="008C39DF" w:rsidP="008C39DF">
      <w:pPr>
        <w:pStyle w:val="ListParagraph"/>
        <w:numPr>
          <w:ilvl w:val="0"/>
          <w:numId w:val="4"/>
        </w:numPr>
        <w:spacing w:after="0" w:line="480" w:lineRule="auto"/>
        <w:jc w:val="both"/>
        <w:rPr>
          <w:rFonts w:ascii="Arial" w:hAnsi="Arial" w:cs="Arial"/>
          <w:sz w:val="28"/>
          <w:szCs w:val="28"/>
        </w:rPr>
      </w:pPr>
      <w:r w:rsidRPr="00731BA2">
        <w:rPr>
          <w:rFonts w:ascii="Arial" w:eastAsia="Arial" w:hAnsi="Arial" w:cs="Arial"/>
          <w:sz w:val="28"/>
          <w:szCs w:val="28"/>
        </w:rPr>
        <w:t xml:space="preserve">5% of women from urban areas and 9.2% women from the rural areas in the age group of 15-19 years were already mothers or pregnant at the time of the survey. </w:t>
      </w:r>
    </w:p>
    <w:p w14:paraId="016FC2D5" w14:textId="77777777" w:rsidR="008C39DF" w:rsidRPr="00731BA2" w:rsidRDefault="008C39DF" w:rsidP="008C39DF">
      <w:pPr>
        <w:pStyle w:val="ListParagraph"/>
        <w:numPr>
          <w:ilvl w:val="0"/>
          <w:numId w:val="4"/>
        </w:numPr>
        <w:spacing w:after="0" w:line="480" w:lineRule="auto"/>
        <w:jc w:val="both"/>
        <w:rPr>
          <w:rFonts w:ascii="Arial" w:hAnsi="Arial" w:cs="Arial"/>
          <w:sz w:val="28"/>
          <w:szCs w:val="28"/>
        </w:rPr>
      </w:pPr>
      <w:r w:rsidRPr="00731BA2">
        <w:rPr>
          <w:rFonts w:ascii="Arial" w:eastAsia="Arial" w:hAnsi="Arial" w:cs="Arial"/>
          <w:sz w:val="28"/>
          <w:szCs w:val="28"/>
        </w:rPr>
        <w:lastRenderedPageBreak/>
        <w:t xml:space="preserve">Married women between the ages of 15-49 years' experience spousal violence, the figures being 23.6% in the urban areas and 31.4% in the rural areas. </w:t>
      </w:r>
    </w:p>
    <w:p w14:paraId="37922645" w14:textId="1563C9CA" w:rsidR="008C39DF" w:rsidRPr="00731BA2" w:rsidRDefault="008C39DF" w:rsidP="008C39DF">
      <w:pPr>
        <w:spacing w:after="0" w:line="480" w:lineRule="auto"/>
        <w:ind w:left="1440"/>
        <w:jc w:val="both"/>
        <w:rPr>
          <w:rFonts w:ascii="Arial" w:eastAsia="Arial" w:hAnsi="Arial" w:cs="Arial"/>
          <w:b/>
          <w:bCs/>
          <w:sz w:val="28"/>
          <w:szCs w:val="28"/>
        </w:rPr>
      </w:pPr>
      <w:r w:rsidRPr="00731BA2">
        <w:rPr>
          <w:rFonts w:ascii="Arial" w:eastAsia="Arial" w:hAnsi="Arial" w:cs="Arial"/>
          <w:sz w:val="28"/>
          <w:szCs w:val="28"/>
        </w:rPr>
        <w:t>(</w:t>
      </w:r>
      <w:r w:rsidRPr="00731BA2">
        <w:rPr>
          <w:rFonts w:ascii="Arial" w:eastAsia="Arial" w:hAnsi="Arial" w:cs="Arial"/>
          <w:bCs/>
          <w:sz w:val="28"/>
          <w:szCs w:val="28"/>
        </w:rPr>
        <w:t>A copy of the</w:t>
      </w:r>
      <w:r w:rsidRPr="00731BA2">
        <w:rPr>
          <w:rFonts w:ascii="Arial" w:eastAsia="Arial" w:hAnsi="Arial" w:cs="Arial"/>
          <w:b/>
          <w:bCs/>
          <w:sz w:val="28"/>
          <w:szCs w:val="28"/>
        </w:rPr>
        <w:t xml:space="preserve"> </w:t>
      </w:r>
      <w:r w:rsidR="001874CA" w:rsidRPr="001874CA">
        <w:rPr>
          <w:rFonts w:ascii="Arial" w:eastAsia="Arial" w:hAnsi="Arial" w:cs="Arial"/>
          <w:bCs/>
          <w:sz w:val="28"/>
          <w:szCs w:val="28"/>
        </w:rPr>
        <w:t xml:space="preserve">National Family Health Survey </w:t>
      </w:r>
      <w:r w:rsidRPr="001874CA">
        <w:rPr>
          <w:rFonts w:ascii="Arial" w:eastAsia="Arial" w:hAnsi="Arial" w:cs="Arial"/>
          <w:bCs/>
          <w:sz w:val="28"/>
          <w:szCs w:val="28"/>
        </w:rPr>
        <w:t>-4 (2015-2016)</w:t>
      </w:r>
      <w:r w:rsidRPr="00731BA2">
        <w:rPr>
          <w:rFonts w:ascii="Arial" w:eastAsia="Arial" w:hAnsi="Arial" w:cs="Arial"/>
          <w:bCs/>
          <w:sz w:val="28"/>
          <w:szCs w:val="28"/>
        </w:rPr>
        <w:t xml:space="preserve"> is annexed hereto and marked</w:t>
      </w:r>
      <w:r w:rsidRPr="00731BA2">
        <w:rPr>
          <w:rFonts w:ascii="Arial" w:eastAsia="Arial" w:hAnsi="Arial" w:cs="Arial"/>
          <w:b/>
          <w:bCs/>
          <w:sz w:val="28"/>
          <w:szCs w:val="28"/>
        </w:rPr>
        <w:t xml:space="preserve"> </w:t>
      </w:r>
      <w:r w:rsidRPr="00731BA2">
        <w:rPr>
          <w:rFonts w:ascii="Arial" w:eastAsia="Arial" w:hAnsi="Arial" w:cs="Arial"/>
          <w:b/>
          <w:bCs/>
          <w:sz w:val="28"/>
          <w:szCs w:val="28"/>
          <w:u w:val="single"/>
        </w:rPr>
        <w:t>ANNEXURE A/</w:t>
      </w:r>
      <w:r>
        <w:rPr>
          <w:rFonts w:ascii="Arial" w:eastAsia="Arial" w:hAnsi="Arial" w:cs="Arial"/>
          <w:b/>
          <w:bCs/>
          <w:sz w:val="28"/>
          <w:szCs w:val="28"/>
          <w:u w:val="single"/>
        </w:rPr>
        <w:t>5</w:t>
      </w:r>
      <w:r w:rsidRPr="00731BA2">
        <w:rPr>
          <w:rFonts w:ascii="Arial" w:eastAsia="Arial" w:hAnsi="Arial" w:cs="Arial"/>
          <w:b/>
          <w:bCs/>
          <w:sz w:val="28"/>
          <w:szCs w:val="28"/>
        </w:rPr>
        <w:t>)</w:t>
      </w:r>
    </w:p>
    <w:p w14:paraId="7CD2E414" w14:textId="77777777" w:rsidR="008C39DF" w:rsidRPr="00731BA2" w:rsidRDefault="008C39DF" w:rsidP="008C39DF">
      <w:pPr>
        <w:spacing w:after="0" w:line="480" w:lineRule="auto"/>
        <w:jc w:val="both"/>
        <w:rPr>
          <w:rFonts w:ascii="Arial" w:eastAsia="Arial" w:hAnsi="Arial" w:cs="Arial"/>
          <w:b/>
          <w:bCs/>
          <w:sz w:val="28"/>
          <w:szCs w:val="28"/>
        </w:rPr>
      </w:pPr>
    </w:p>
    <w:p w14:paraId="4184D5B7" w14:textId="00EA491E" w:rsidR="008C39DF" w:rsidRPr="008C39DF" w:rsidRDefault="008C39DF" w:rsidP="008C39DF">
      <w:pPr>
        <w:pStyle w:val="ListParagraph"/>
        <w:numPr>
          <w:ilvl w:val="0"/>
          <w:numId w:val="3"/>
        </w:numPr>
        <w:spacing w:after="0" w:line="480" w:lineRule="auto"/>
        <w:ind w:left="900" w:hanging="540"/>
        <w:jc w:val="both"/>
        <w:rPr>
          <w:rFonts w:ascii="Arial" w:hAnsi="Arial" w:cs="Arial"/>
          <w:sz w:val="28"/>
          <w:szCs w:val="28"/>
        </w:rPr>
      </w:pPr>
      <w:r w:rsidRPr="00731BA2">
        <w:rPr>
          <w:rFonts w:ascii="Arial" w:eastAsia="Arial" w:hAnsi="Arial" w:cs="Arial"/>
          <w:sz w:val="28"/>
          <w:szCs w:val="28"/>
        </w:rPr>
        <w:t>It is submitted that the National Commission for Protection of Child Rights (</w:t>
      </w:r>
      <w:r>
        <w:rPr>
          <w:rFonts w:ascii="Arial" w:eastAsia="Arial" w:hAnsi="Arial" w:cs="Arial"/>
          <w:sz w:val="28"/>
          <w:szCs w:val="28"/>
        </w:rPr>
        <w:t>“</w:t>
      </w:r>
      <w:r w:rsidRPr="00731BA2">
        <w:rPr>
          <w:rFonts w:ascii="Arial" w:eastAsia="Arial" w:hAnsi="Arial" w:cs="Arial"/>
          <w:sz w:val="28"/>
          <w:szCs w:val="28"/>
        </w:rPr>
        <w:t>NCPCR</w:t>
      </w:r>
      <w:r>
        <w:rPr>
          <w:rFonts w:ascii="Arial" w:eastAsia="Arial" w:hAnsi="Arial" w:cs="Arial"/>
          <w:sz w:val="28"/>
          <w:szCs w:val="28"/>
        </w:rPr>
        <w:t>”</w:t>
      </w:r>
      <w:r w:rsidRPr="00731BA2">
        <w:rPr>
          <w:rFonts w:ascii="Arial" w:eastAsia="Arial" w:hAnsi="Arial" w:cs="Arial"/>
          <w:sz w:val="28"/>
          <w:szCs w:val="28"/>
        </w:rPr>
        <w:t xml:space="preserve">) in collaboration with Young Lives has published a </w:t>
      </w:r>
      <w:r w:rsidRPr="00731BA2">
        <w:rPr>
          <w:rFonts w:ascii="Arial" w:eastAsia="Arial" w:hAnsi="Arial" w:cs="Arial"/>
          <w:b/>
          <w:i/>
          <w:sz w:val="28"/>
          <w:szCs w:val="28"/>
        </w:rPr>
        <w:t>Statistical Analysis of Child Marriages in India</w:t>
      </w:r>
      <w:r w:rsidRPr="00731BA2">
        <w:rPr>
          <w:rFonts w:ascii="Arial" w:eastAsia="Arial" w:hAnsi="Arial" w:cs="Arial"/>
          <w:sz w:val="28"/>
          <w:szCs w:val="28"/>
        </w:rPr>
        <w:t xml:space="preserve"> in June 2017 as per the data recorded in the Census 2011. As per the analysis, the National Family Health Survey 2015-</w:t>
      </w:r>
      <w:proofErr w:type="gramStart"/>
      <w:r w:rsidRPr="00731BA2">
        <w:rPr>
          <w:rFonts w:ascii="Arial" w:eastAsia="Arial" w:hAnsi="Arial" w:cs="Arial"/>
          <w:sz w:val="28"/>
          <w:szCs w:val="28"/>
        </w:rPr>
        <w:t>2016,</w:t>
      </w:r>
      <w:proofErr w:type="gramEnd"/>
      <w:r w:rsidRPr="00731BA2">
        <w:rPr>
          <w:rFonts w:ascii="Arial" w:eastAsia="Arial" w:hAnsi="Arial" w:cs="Arial"/>
          <w:sz w:val="28"/>
          <w:szCs w:val="28"/>
        </w:rPr>
        <w:t xml:space="preserve"> recorded that </w:t>
      </w:r>
      <w:r w:rsidR="00FA3F0C">
        <w:rPr>
          <w:rFonts w:ascii="Arial" w:eastAsia="Arial" w:hAnsi="Arial" w:cs="Arial"/>
          <w:sz w:val="28"/>
          <w:szCs w:val="28"/>
        </w:rPr>
        <w:t>26.8</w:t>
      </w:r>
      <w:r w:rsidRPr="00731BA2">
        <w:rPr>
          <w:rFonts w:ascii="Arial" w:eastAsia="Arial" w:hAnsi="Arial" w:cs="Arial"/>
          <w:sz w:val="28"/>
          <w:szCs w:val="28"/>
        </w:rPr>
        <w:t xml:space="preserve">% of women in the age group of 20-24 were married before the age of 18. The analysis records the causes of child marriages in India and identifies 70 Districts across 13 States with highest incidences of child marriages. Pertinently, on the question of sexual health of girls married before puberty, the analysis records that forced sexual encounters at the hands of older husbands have long-lasting adverse impacts on the psychological and emotional </w:t>
      </w:r>
      <w:proofErr w:type="gramStart"/>
      <w:r w:rsidRPr="00731BA2">
        <w:rPr>
          <w:rFonts w:ascii="Arial" w:eastAsia="Arial" w:hAnsi="Arial" w:cs="Arial"/>
          <w:sz w:val="28"/>
          <w:szCs w:val="28"/>
        </w:rPr>
        <w:t>well-being</w:t>
      </w:r>
      <w:proofErr w:type="gramEnd"/>
      <w:r w:rsidRPr="00731BA2">
        <w:rPr>
          <w:rFonts w:ascii="Arial" w:eastAsia="Arial" w:hAnsi="Arial" w:cs="Arial"/>
          <w:sz w:val="28"/>
          <w:szCs w:val="28"/>
        </w:rPr>
        <w:t xml:space="preserve"> of the girl and often result in post-traumatic stress disorder with young girls being at a greater risk of suffering marital rape. Furthermore, sexual relations and the resultant teenage pregnancies compromise the reproductive health of the girl child exposing them to a higher risk of contracting sexually transmitted diseases and complications owing to lack of biological maturity leading to increased maternal mortality rates of girls between the ages of 15-19. The analysis further records that girl</w:t>
      </w:r>
      <w:r>
        <w:rPr>
          <w:rFonts w:ascii="Arial" w:eastAsia="Arial" w:hAnsi="Arial" w:cs="Arial"/>
          <w:sz w:val="28"/>
          <w:szCs w:val="28"/>
        </w:rPr>
        <w:t>s</w:t>
      </w:r>
      <w:r w:rsidRPr="00731BA2">
        <w:rPr>
          <w:rFonts w:ascii="Arial" w:eastAsia="Arial" w:hAnsi="Arial" w:cs="Arial"/>
          <w:sz w:val="28"/>
          <w:szCs w:val="28"/>
        </w:rPr>
        <w:t xml:space="preserve"> who are married before the age of 18 are more likely to be victims of domestic violence by their partners. </w:t>
      </w:r>
    </w:p>
    <w:p w14:paraId="3CD6463B" w14:textId="3A5B61A6" w:rsidR="008C39DF" w:rsidRPr="008C39DF" w:rsidRDefault="008C39DF" w:rsidP="008C39DF">
      <w:pPr>
        <w:pStyle w:val="ListParagraph"/>
        <w:spacing w:after="0" w:line="480" w:lineRule="auto"/>
        <w:ind w:left="900"/>
        <w:jc w:val="both"/>
        <w:rPr>
          <w:rFonts w:ascii="Arial" w:eastAsia="Arial" w:hAnsi="Arial" w:cs="Arial"/>
          <w:b/>
          <w:bCs/>
          <w:sz w:val="28"/>
          <w:szCs w:val="28"/>
        </w:rPr>
      </w:pPr>
      <w:r w:rsidRPr="00EB6E5E">
        <w:rPr>
          <w:rFonts w:ascii="Arial" w:eastAsia="Arial" w:hAnsi="Arial" w:cs="Arial"/>
          <w:sz w:val="28"/>
          <w:szCs w:val="28"/>
        </w:rPr>
        <w:lastRenderedPageBreak/>
        <w:t>(</w:t>
      </w:r>
      <w:r w:rsidRPr="00EB6E5E">
        <w:rPr>
          <w:rFonts w:ascii="Arial" w:eastAsia="Arial" w:hAnsi="Arial" w:cs="Arial"/>
          <w:bCs/>
          <w:sz w:val="28"/>
          <w:szCs w:val="28"/>
        </w:rPr>
        <w:t xml:space="preserve">A copy of </w:t>
      </w:r>
      <w:r w:rsidR="00EB6E5E" w:rsidRPr="00EB6E5E">
        <w:rPr>
          <w:rFonts w:ascii="Arial" w:eastAsia="Arial" w:hAnsi="Arial" w:cs="Arial"/>
          <w:bCs/>
          <w:sz w:val="28"/>
          <w:szCs w:val="28"/>
        </w:rPr>
        <w:t xml:space="preserve">the report </w:t>
      </w:r>
      <w:r w:rsidRPr="00EB6E5E">
        <w:rPr>
          <w:rFonts w:ascii="Arial" w:eastAsia="Arial" w:hAnsi="Arial" w:cs="Arial"/>
          <w:bCs/>
          <w:sz w:val="28"/>
          <w:szCs w:val="28"/>
        </w:rPr>
        <w:t>“</w:t>
      </w:r>
      <w:r w:rsidRPr="00EB6E5E">
        <w:rPr>
          <w:rFonts w:ascii="Arial" w:hAnsi="Arial" w:cs="Arial"/>
          <w:i/>
          <w:color w:val="1A1A1A"/>
          <w:sz w:val="28"/>
          <w:szCs w:val="28"/>
        </w:rPr>
        <w:t>Young Lives and the NCPCR, A Statistical Analysis of Child Marriage Based on Census 2011” (</w:t>
      </w:r>
      <w:r w:rsidRPr="00EB6E5E">
        <w:rPr>
          <w:rFonts w:ascii="Arial" w:hAnsi="Arial" w:cs="Arial"/>
          <w:color w:val="1A1A1A"/>
          <w:sz w:val="28"/>
          <w:szCs w:val="28"/>
        </w:rPr>
        <w:t xml:space="preserve">June 2017, </w:t>
      </w:r>
      <w:r w:rsidRPr="008C39DF">
        <w:rPr>
          <w:rFonts w:ascii="Arial" w:hAnsi="Arial" w:cs="Arial"/>
          <w:color w:val="1A1A1A"/>
          <w:sz w:val="28"/>
          <w:szCs w:val="28"/>
        </w:rPr>
        <w:t>New Delhi)</w:t>
      </w:r>
      <w:r w:rsidRPr="008C39DF">
        <w:rPr>
          <w:rFonts w:ascii="Arial" w:eastAsia="Arial" w:hAnsi="Arial" w:cs="Arial"/>
          <w:b/>
          <w:bCs/>
          <w:sz w:val="28"/>
          <w:szCs w:val="28"/>
        </w:rPr>
        <w:t xml:space="preserve"> </w:t>
      </w:r>
      <w:r w:rsidRPr="008C39DF">
        <w:rPr>
          <w:rFonts w:ascii="Arial" w:eastAsia="Arial" w:hAnsi="Arial" w:cs="Arial"/>
          <w:bCs/>
          <w:sz w:val="28"/>
          <w:szCs w:val="28"/>
        </w:rPr>
        <w:t>is annexed hereto and marked</w:t>
      </w:r>
      <w:r w:rsidRPr="008C39DF">
        <w:rPr>
          <w:rFonts w:ascii="Arial" w:eastAsia="Arial" w:hAnsi="Arial" w:cs="Arial"/>
          <w:b/>
          <w:bCs/>
          <w:sz w:val="28"/>
          <w:szCs w:val="28"/>
        </w:rPr>
        <w:t xml:space="preserve"> </w:t>
      </w:r>
      <w:r w:rsidRPr="008C39DF">
        <w:rPr>
          <w:rFonts w:ascii="Arial" w:eastAsia="Arial" w:hAnsi="Arial" w:cs="Arial"/>
          <w:b/>
          <w:bCs/>
          <w:sz w:val="28"/>
          <w:szCs w:val="28"/>
          <w:u w:val="single"/>
        </w:rPr>
        <w:t>ANNEXURE A/6</w:t>
      </w:r>
      <w:r w:rsidRPr="008C39DF">
        <w:rPr>
          <w:rFonts w:ascii="Arial" w:eastAsia="Arial" w:hAnsi="Arial" w:cs="Arial"/>
          <w:b/>
          <w:bCs/>
          <w:sz w:val="28"/>
          <w:szCs w:val="28"/>
        </w:rPr>
        <w:t>)</w:t>
      </w:r>
    </w:p>
    <w:p w14:paraId="1327A986" w14:textId="77777777" w:rsidR="008C39DF" w:rsidRPr="008C39DF" w:rsidRDefault="008C39DF" w:rsidP="008C39DF">
      <w:pPr>
        <w:pStyle w:val="ListParagraph"/>
        <w:spacing w:after="0" w:line="480" w:lineRule="auto"/>
        <w:ind w:left="900"/>
        <w:jc w:val="both"/>
        <w:rPr>
          <w:rFonts w:ascii="Arial" w:hAnsi="Arial" w:cs="Arial"/>
          <w:sz w:val="28"/>
          <w:szCs w:val="28"/>
        </w:rPr>
      </w:pPr>
    </w:p>
    <w:p w14:paraId="201AECEB" w14:textId="77777777" w:rsidR="008C39DF" w:rsidRPr="008C39DF" w:rsidRDefault="008C39DF" w:rsidP="008C39DF">
      <w:pPr>
        <w:pStyle w:val="ListParagraph"/>
        <w:numPr>
          <w:ilvl w:val="0"/>
          <w:numId w:val="3"/>
        </w:numPr>
        <w:spacing w:after="0" w:line="480" w:lineRule="auto"/>
        <w:ind w:left="900" w:hanging="540"/>
        <w:jc w:val="both"/>
        <w:rPr>
          <w:rFonts w:ascii="Arial" w:hAnsi="Arial" w:cs="Arial"/>
          <w:sz w:val="28"/>
          <w:szCs w:val="28"/>
        </w:rPr>
      </w:pPr>
      <w:r w:rsidRPr="008C39DF">
        <w:rPr>
          <w:rFonts w:ascii="Arial" w:eastAsia="Arial" w:hAnsi="Arial" w:cs="Arial"/>
          <w:sz w:val="28"/>
          <w:szCs w:val="28"/>
        </w:rPr>
        <w:t xml:space="preserve">It is submitted that as per a recent comparative study conducted across 34 countries titled </w:t>
      </w:r>
      <w:r w:rsidRPr="008C39DF">
        <w:rPr>
          <w:rFonts w:ascii="Arial" w:eastAsia="Arial" w:hAnsi="Arial" w:cs="Arial"/>
          <w:b/>
          <w:i/>
          <w:iCs/>
          <w:sz w:val="28"/>
          <w:szCs w:val="28"/>
        </w:rPr>
        <w:t>"Child Marriage and Intimate Partner Violence</w:t>
      </w:r>
      <w:r w:rsidRPr="008C39DF">
        <w:rPr>
          <w:rFonts w:ascii="Arial" w:eastAsia="Arial" w:hAnsi="Arial" w:cs="Arial"/>
          <w:i/>
          <w:iCs/>
          <w:sz w:val="28"/>
          <w:szCs w:val="28"/>
        </w:rPr>
        <w:t xml:space="preserve">" </w:t>
      </w:r>
      <w:r w:rsidRPr="008C39DF">
        <w:rPr>
          <w:rFonts w:ascii="Arial" w:eastAsia="Arial" w:hAnsi="Arial" w:cs="Arial"/>
          <w:sz w:val="28"/>
          <w:szCs w:val="28"/>
        </w:rPr>
        <w:t>published in the International Journal of Epidemiology, the following global findings are given:</w:t>
      </w:r>
    </w:p>
    <w:p w14:paraId="43FFC8F0" w14:textId="77777777" w:rsidR="008C39DF" w:rsidRPr="00731BA2" w:rsidRDefault="008C39DF" w:rsidP="008C39DF">
      <w:pPr>
        <w:pStyle w:val="ListParagraph"/>
        <w:numPr>
          <w:ilvl w:val="0"/>
          <w:numId w:val="6"/>
        </w:numPr>
        <w:spacing w:after="0" w:line="480" w:lineRule="auto"/>
        <w:jc w:val="both"/>
        <w:rPr>
          <w:rFonts w:ascii="Arial" w:hAnsi="Arial" w:cs="Arial"/>
          <w:sz w:val="28"/>
          <w:szCs w:val="28"/>
        </w:rPr>
      </w:pPr>
      <w:r w:rsidRPr="00731BA2">
        <w:rPr>
          <w:rFonts w:ascii="Arial" w:eastAsia="Arial" w:hAnsi="Arial" w:cs="Arial"/>
          <w:sz w:val="28"/>
          <w:szCs w:val="28"/>
        </w:rPr>
        <w:t xml:space="preserve">Globally 29% of the women married before attaining the age of 18 experience physical and/or sexual violence at the hands of their partners. </w:t>
      </w:r>
    </w:p>
    <w:p w14:paraId="46CC89A9" w14:textId="77777777" w:rsidR="008C39DF" w:rsidRPr="00731BA2" w:rsidRDefault="008C39DF" w:rsidP="008C39DF">
      <w:pPr>
        <w:pStyle w:val="ListParagraph"/>
        <w:numPr>
          <w:ilvl w:val="0"/>
          <w:numId w:val="6"/>
        </w:numPr>
        <w:spacing w:after="0" w:line="480" w:lineRule="auto"/>
        <w:jc w:val="both"/>
        <w:rPr>
          <w:rFonts w:ascii="Arial" w:hAnsi="Arial" w:cs="Arial"/>
          <w:sz w:val="28"/>
          <w:szCs w:val="28"/>
        </w:rPr>
      </w:pPr>
      <w:r w:rsidRPr="00731BA2">
        <w:rPr>
          <w:rFonts w:ascii="Arial" w:eastAsia="Arial" w:hAnsi="Arial" w:cs="Arial"/>
          <w:sz w:val="28"/>
          <w:szCs w:val="28"/>
        </w:rPr>
        <w:t xml:space="preserve">Owing to spousal age gaps, social isolation and lack of female autonomy, there is an increase in risk factors for domestic violence in cases of child brides. </w:t>
      </w:r>
    </w:p>
    <w:p w14:paraId="2FC9F681" w14:textId="77777777" w:rsidR="008C39DF" w:rsidRPr="00731BA2" w:rsidRDefault="008C39DF" w:rsidP="002556D6">
      <w:pPr>
        <w:spacing w:after="0" w:line="480" w:lineRule="auto"/>
        <w:ind w:left="900"/>
        <w:jc w:val="both"/>
        <w:rPr>
          <w:rFonts w:ascii="Arial" w:eastAsia="Arial" w:hAnsi="Arial" w:cs="Arial"/>
          <w:sz w:val="28"/>
          <w:szCs w:val="28"/>
        </w:rPr>
      </w:pPr>
      <w:r w:rsidRPr="00731BA2">
        <w:rPr>
          <w:rFonts w:ascii="Arial" w:eastAsia="Arial" w:hAnsi="Arial" w:cs="Arial"/>
          <w:sz w:val="28"/>
          <w:szCs w:val="28"/>
        </w:rPr>
        <w:t>(</w:t>
      </w:r>
      <w:r w:rsidRPr="00731BA2">
        <w:rPr>
          <w:rFonts w:ascii="Arial" w:eastAsia="Arial" w:hAnsi="Arial" w:cs="Arial"/>
          <w:bCs/>
          <w:sz w:val="28"/>
          <w:szCs w:val="28"/>
        </w:rPr>
        <w:t>A copy of the survey report</w:t>
      </w:r>
      <w:r w:rsidRPr="00731BA2">
        <w:rPr>
          <w:rFonts w:ascii="Arial" w:eastAsia="Arial" w:hAnsi="Arial" w:cs="Arial"/>
          <w:b/>
          <w:bCs/>
          <w:sz w:val="28"/>
          <w:szCs w:val="28"/>
        </w:rPr>
        <w:t xml:space="preserve">: </w:t>
      </w:r>
      <w:r w:rsidRPr="002556D6">
        <w:rPr>
          <w:rFonts w:ascii="Arial" w:hAnsi="Arial" w:cs="Arial"/>
          <w:i/>
          <w:color w:val="1F1F1F"/>
          <w:sz w:val="28"/>
          <w:szCs w:val="28"/>
        </w:rPr>
        <w:t xml:space="preserve">Rachel Kidman; Child marriage and intimate partner violence: a comparative study of 34 countries, </w:t>
      </w:r>
      <w:r w:rsidRPr="002556D6">
        <w:rPr>
          <w:rFonts w:ascii="Arial" w:hAnsi="Arial" w:cs="Arial"/>
          <w:i/>
          <w:iCs/>
          <w:color w:val="1F1F1F"/>
          <w:sz w:val="28"/>
          <w:szCs w:val="28"/>
        </w:rPr>
        <w:t>International Journal of Epidemiology</w:t>
      </w:r>
      <w:r w:rsidRPr="002556D6">
        <w:rPr>
          <w:rFonts w:ascii="Arial" w:hAnsi="Arial" w:cs="Arial"/>
          <w:i/>
          <w:color w:val="1F1F1F"/>
          <w:sz w:val="28"/>
          <w:szCs w:val="28"/>
        </w:rPr>
        <w:t>, Volume 46, Issue 2, 1 April 2017, Pages 662–675</w:t>
      </w:r>
      <w:r w:rsidRPr="002556D6">
        <w:rPr>
          <w:rFonts w:ascii="Arial" w:eastAsia="Arial" w:hAnsi="Arial" w:cs="Arial"/>
          <w:bCs/>
          <w:sz w:val="28"/>
          <w:szCs w:val="28"/>
        </w:rPr>
        <w:t xml:space="preserve"> is</w:t>
      </w:r>
      <w:r w:rsidRPr="00731BA2">
        <w:rPr>
          <w:rFonts w:ascii="Arial" w:eastAsia="Arial" w:hAnsi="Arial" w:cs="Arial"/>
          <w:bCs/>
          <w:sz w:val="28"/>
          <w:szCs w:val="28"/>
        </w:rPr>
        <w:t xml:space="preserve"> annexed hereto and marked</w:t>
      </w:r>
      <w:r w:rsidRPr="00731BA2">
        <w:rPr>
          <w:rFonts w:ascii="Arial" w:eastAsia="Arial" w:hAnsi="Arial" w:cs="Arial"/>
          <w:b/>
          <w:bCs/>
          <w:sz w:val="28"/>
          <w:szCs w:val="28"/>
        </w:rPr>
        <w:t xml:space="preserve"> </w:t>
      </w:r>
      <w:r w:rsidRPr="00731BA2">
        <w:rPr>
          <w:rFonts w:ascii="Arial" w:eastAsia="Arial" w:hAnsi="Arial" w:cs="Arial"/>
          <w:b/>
          <w:bCs/>
          <w:sz w:val="28"/>
          <w:szCs w:val="28"/>
          <w:u w:val="single"/>
        </w:rPr>
        <w:t>ANNEXURE A/7)</w:t>
      </w:r>
    </w:p>
    <w:p w14:paraId="0A1B070B" w14:textId="77777777" w:rsidR="008C39DF" w:rsidRPr="00731BA2" w:rsidRDefault="008C39DF" w:rsidP="00561F08">
      <w:pPr>
        <w:spacing w:after="0" w:line="480" w:lineRule="auto"/>
        <w:ind w:left="720"/>
        <w:jc w:val="both"/>
        <w:rPr>
          <w:rFonts w:ascii="Arial" w:eastAsia="Arial" w:hAnsi="Arial" w:cs="Arial"/>
          <w:sz w:val="28"/>
          <w:szCs w:val="28"/>
        </w:rPr>
      </w:pPr>
    </w:p>
    <w:p w14:paraId="205E9AED" w14:textId="410307EF" w:rsidR="00BF475D" w:rsidRPr="00BF475D" w:rsidRDefault="00BF475D" w:rsidP="00BF475D">
      <w:pPr>
        <w:pStyle w:val="ListParagraph"/>
        <w:numPr>
          <w:ilvl w:val="0"/>
          <w:numId w:val="3"/>
        </w:numPr>
        <w:spacing w:after="0" w:line="480" w:lineRule="auto"/>
        <w:ind w:left="900" w:hanging="540"/>
        <w:jc w:val="both"/>
        <w:rPr>
          <w:rFonts w:ascii="Arial" w:hAnsi="Arial" w:cs="Arial"/>
          <w:sz w:val="28"/>
          <w:szCs w:val="28"/>
        </w:rPr>
      </w:pPr>
      <w:r w:rsidRPr="00BF475D">
        <w:rPr>
          <w:rFonts w:ascii="Arial" w:eastAsia="Arial" w:hAnsi="Arial" w:cs="Arial"/>
          <w:sz w:val="28"/>
          <w:szCs w:val="28"/>
        </w:rPr>
        <w:t xml:space="preserve">The Report by the World Health </w:t>
      </w:r>
      <w:proofErr w:type="spellStart"/>
      <w:r w:rsidRPr="00BF475D">
        <w:rPr>
          <w:rFonts w:ascii="Arial" w:eastAsia="Arial" w:hAnsi="Arial" w:cs="Arial"/>
          <w:sz w:val="28"/>
          <w:szCs w:val="28"/>
        </w:rPr>
        <w:t>Organisation</w:t>
      </w:r>
      <w:proofErr w:type="spellEnd"/>
      <w:r w:rsidRPr="00BF475D">
        <w:rPr>
          <w:rFonts w:ascii="Arial" w:eastAsia="Arial" w:hAnsi="Arial" w:cs="Arial"/>
          <w:sz w:val="28"/>
          <w:szCs w:val="28"/>
        </w:rPr>
        <w:t xml:space="preserve"> (“WHO”) on </w:t>
      </w:r>
      <w:r>
        <w:rPr>
          <w:rFonts w:ascii="Arial" w:eastAsia="Arial" w:hAnsi="Arial" w:cs="Arial"/>
          <w:sz w:val="28"/>
          <w:szCs w:val="28"/>
        </w:rPr>
        <w:t>“</w:t>
      </w:r>
      <w:r w:rsidRPr="00450B4E">
        <w:rPr>
          <w:rFonts w:ascii="Arial" w:eastAsia="Arial" w:hAnsi="Arial" w:cs="Arial"/>
          <w:b/>
          <w:sz w:val="28"/>
          <w:szCs w:val="28"/>
        </w:rPr>
        <w:t>Early Marriages, Adolescent and Young Pregnancies</w:t>
      </w:r>
      <w:r>
        <w:rPr>
          <w:rFonts w:ascii="Arial" w:eastAsia="Arial" w:hAnsi="Arial" w:cs="Arial"/>
          <w:sz w:val="28"/>
          <w:szCs w:val="28"/>
        </w:rPr>
        <w:t>”</w:t>
      </w:r>
      <w:r w:rsidRPr="00BF475D">
        <w:rPr>
          <w:rFonts w:ascii="Arial" w:eastAsia="Arial" w:hAnsi="Arial" w:cs="Arial"/>
          <w:sz w:val="28"/>
          <w:szCs w:val="28"/>
        </w:rPr>
        <w:t xml:space="preserve"> states </w:t>
      </w:r>
      <w:r w:rsidRPr="00BF475D">
        <w:rPr>
          <w:rFonts w:ascii="Arial" w:hAnsi="Arial" w:cs="Arial"/>
          <w:sz w:val="28"/>
          <w:szCs w:val="28"/>
        </w:rPr>
        <w:t xml:space="preserve">that pregnancy is the leading cause of death for girls 15-19 in developing countries.  </w:t>
      </w:r>
    </w:p>
    <w:p w14:paraId="359C7748" w14:textId="3226BD64" w:rsidR="00BF475D" w:rsidRDefault="00BF475D" w:rsidP="00BF475D">
      <w:pPr>
        <w:pStyle w:val="ListParagraph"/>
        <w:spacing w:after="0" w:line="480" w:lineRule="auto"/>
        <w:ind w:left="900"/>
        <w:jc w:val="both"/>
        <w:rPr>
          <w:rFonts w:ascii="Arial" w:eastAsia="Arial" w:hAnsi="Arial" w:cs="Arial"/>
          <w:sz w:val="28"/>
          <w:szCs w:val="28"/>
        </w:rPr>
      </w:pPr>
      <w:r>
        <w:rPr>
          <w:rFonts w:ascii="Arial" w:hAnsi="Arial" w:cs="Arial"/>
          <w:sz w:val="28"/>
          <w:szCs w:val="28"/>
        </w:rPr>
        <w:t xml:space="preserve">(A copy of the WHO Report on </w:t>
      </w:r>
      <w:r>
        <w:rPr>
          <w:rFonts w:ascii="Arial" w:eastAsia="Arial" w:hAnsi="Arial" w:cs="Arial"/>
          <w:sz w:val="28"/>
          <w:szCs w:val="28"/>
        </w:rPr>
        <w:t>“</w:t>
      </w:r>
      <w:r w:rsidRPr="00BF475D">
        <w:rPr>
          <w:rFonts w:ascii="Arial" w:eastAsia="Arial" w:hAnsi="Arial" w:cs="Arial"/>
          <w:sz w:val="28"/>
          <w:szCs w:val="28"/>
        </w:rPr>
        <w:t>Early Marriages, Adolescen</w:t>
      </w:r>
      <w:r>
        <w:rPr>
          <w:rFonts w:ascii="Arial" w:eastAsia="Arial" w:hAnsi="Arial" w:cs="Arial"/>
          <w:sz w:val="28"/>
          <w:szCs w:val="28"/>
        </w:rPr>
        <w:t>t and Young Pregnancies” dated 16</w:t>
      </w:r>
      <w:r w:rsidRPr="00BF475D">
        <w:rPr>
          <w:rFonts w:ascii="Arial" w:eastAsia="Arial" w:hAnsi="Arial" w:cs="Arial"/>
          <w:sz w:val="28"/>
          <w:szCs w:val="28"/>
          <w:vertAlign w:val="superscript"/>
        </w:rPr>
        <w:t>th</w:t>
      </w:r>
      <w:r>
        <w:rPr>
          <w:rFonts w:ascii="Arial" w:eastAsia="Arial" w:hAnsi="Arial" w:cs="Arial"/>
          <w:sz w:val="28"/>
          <w:szCs w:val="28"/>
        </w:rPr>
        <w:t xml:space="preserve"> March 2012 is annexed herein and is marked as </w:t>
      </w:r>
      <w:r w:rsidRPr="00BF475D">
        <w:rPr>
          <w:rFonts w:ascii="Arial" w:eastAsia="Arial" w:hAnsi="Arial" w:cs="Arial"/>
          <w:b/>
          <w:sz w:val="28"/>
          <w:szCs w:val="28"/>
          <w:u w:val="single"/>
        </w:rPr>
        <w:t>ANNEXURE – A/8</w:t>
      </w:r>
      <w:r>
        <w:rPr>
          <w:rFonts w:ascii="Arial" w:eastAsia="Arial" w:hAnsi="Arial" w:cs="Arial"/>
          <w:sz w:val="28"/>
          <w:szCs w:val="28"/>
        </w:rPr>
        <w:t>)</w:t>
      </w:r>
    </w:p>
    <w:p w14:paraId="133C6B3D" w14:textId="77777777" w:rsidR="00BF475D" w:rsidRPr="00BF475D" w:rsidRDefault="00BF475D" w:rsidP="00BF475D">
      <w:pPr>
        <w:pStyle w:val="ListParagraph"/>
        <w:spacing w:after="0" w:line="480" w:lineRule="auto"/>
        <w:ind w:left="900"/>
        <w:jc w:val="both"/>
        <w:rPr>
          <w:rFonts w:ascii="Arial" w:hAnsi="Arial" w:cs="Arial"/>
          <w:sz w:val="28"/>
          <w:szCs w:val="28"/>
        </w:rPr>
      </w:pPr>
    </w:p>
    <w:p w14:paraId="6EFB941B" w14:textId="77777777" w:rsidR="00450B4E" w:rsidRDefault="00450B4E" w:rsidP="00450B4E">
      <w:pPr>
        <w:pStyle w:val="ListParagraph"/>
        <w:numPr>
          <w:ilvl w:val="0"/>
          <w:numId w:val="3"/>
        </w:numPr>
        <w:spacing w:after="0" w:line="480" w:lineRule="auto"/>
        <w:ind w:left="900" w:hanging="540"/>
        <w:jc w:val="both"/>
        <w:rPr>
          <w:rFonts w:ascii="Arial" w:hAnsi="Arial" w:cs="Arial"/>
          <w:sz w:val="28"/>
          <w:szCs w:val="28"/>
        </w:rPr>
      </w:pPr>
      <w:r>
        <w:rPr>
          <w:rFonts w:ascii="Arial" w:hAnsi="Arial" w:cs="Arial"/>
          <w:sz w:val="28"/>
          <w:szCs w:val="28"/>
        </w:rPr>
        <w:t xml:space="preserve">It is submitted that as per a clinical article titled </w:t>
      </w:r>
      <w:r>
        <w:rPr>
          <w:rFonts w:ascii="Arial" w:hAnsi="Arial" w:cs="Arial"/>
          <w:b/>
          <w:i/>
          <w:sz w:val="28"/>
          <w:szCs w:val="28"/>
        </w:rPr>
        <w:t xml:space="preserve">“Association between adolescent marriage and marital violence among young-adult women in India” </w:t>
      </w:r>
      <w:r>
        <w:rPr>
          <w:rFonts w:ascii="Arial" w:hAnsi="Arial" w:cs="Arial"/>
          <w:sz w:val="28"/>
          <w:szCs w:val="28"/>
        </w:rPr>
        <w:t>published in the International Journal of Gynecology and Obstetrics on 26</w:t>
      </w:r>
      <w:r w:rsidRPr="00AC2088">
        <w:rPr>
          <w:rFonts w:ascii="Arial" w:hAnsi="Arial" w:cs="Arial"/>
          <w:sz w:val="28"/>
          <w:szCs w:val="28"/>
          <w:vertAlign w:val="superscript"/>
        </w:rPr>
        <w:t>th</w:t>
      </w:r>
      <w:r>
        <w:rPr>
          <w:rFonts w:ascii="Arial" w:hAnsi="Arial" w:cs="Arial"/>
          <w:sz w:val="28"/>
          <w:szCs w:val="28"/>
        </w:rPr>
        <w:t xml:space="preserve"> March, 2010, adolescent females between the ages of 15-17 years are more likely to be victims of intimate partner violence </w:t>
      </w:r>
    </w:p>
    <w:p w14:paraId="01A3291D" w14:textId="5EEE3EFC" w:rsidR="00450B4E" w:rsidRDefault="00450B4E" w:rsidP="00450B4E">
      <w:pPr>
        <w:pStyle w:val="ListParagraph"/>
        <w:widowControl w:val="0"/>
        <w:autoSpaceDE w:val="0"/>
        <w:autoSpaceDN w:val="0"/>
        <w:adjustRightInd w:val="0"/>
        <w:spacing w:after="0" w:line="480" w:lineRule="auto"/>
        <w:jc w:val="both"/>
        <w:rPr>
          <w:rFonts w:ascii="Arial" w:hAnsi="Arial" w:cs="Arial"/>
          <w:color w:val="242424"/>
          <w:sz w:val="28"/>
          <w:szCs w:val="28"/>
        </w:rPr>
      </w:pPr>
      <w:r w:rsidRPr="00AC2088">
        <w:rPr>
          <w:rFonts w:ascii="Arial" w:hAnsi="Arial" w:cs="Arial"/>
          <w:color w:val="242424"/>
          <w:sz w:val="28"/>
          <w:szCs w:val="28"/>
        </w:rPr>
        <w:t xml:space="preserve">(A Copy of the Article </w:t>
      </w:r>
      <w:r w:rsidRPr="00AC2088">
        <w:rPr>
          <w:rFonts w:ascii="Arial" w:hAnsi="Arial" w:cs="Arial"/>
          <w:b/>
          <w:i/>
          <w:color w:val="242424"/>
          <w:sz w:val="28"/>
          <w:szCs w:val="28"/>
        </w:rPr>
        <w:t xml:space="preserve">Raj, Anita et al. “Association between Adolescent Marriage and Marital Violence among Young Adult Women in India.” </w:t>
      </w:r>
      <w:proofErr w:type="gramStart"/>
      <w:r w:rsidRPr="00AC2088">
        <w:rPr>
          <w:rFonts w:ascii="Arial" w:hAnsi="Arial" w:cs="Arial"/>
          <w:b/>
          <w:i/>
          <w:iCs/>
          <w:color w:val="242424"/>
          <w:sz w:val="28"/>
          <w:szCs w:val="28"/>
        </w:rPr>
        <w:t xml:space="preserve">International Journal of </w:t>
      </w:r>
      <w:proofErr w:type="spellStart"/>
      <w:r w:rsidRPr="00AC2088">
        <w:rPr>
          <w:rFonts w:ascii="Arial" w:hAnsi="Arial" w:cs="Arial"/>
          <w:b/>
          <w:i/>
          <w:iCs/>
          <w:color w:val="242424"/>
          <w:sz w:val="28"/>
          <w:szCs w:val="28"/>
        </w:rPr>
        <w:t>Gynaecology</w:t>
      </w:r>
      <w:proofErr w:type="spellEnd"/>
      <w:r w:rsidRPr="00AC2088">
        <w:rPr>
          <w:rFonts w:ascii="Arial" w:hAnsi="Arial" w:cs="Arial"/>
          <w:b/>
          <w:i/>
          <w:iCs/>
          <w:color w:val="242424"/>
          <w:sz w:val="28"/>
          <w:szCs w:val="28"/>
        </w:rPr>
        <w:t xml:space="preserve"> and Obstetrics</w:t>
      </w:r>
      <w:r w:rsidRPr="00AC2088">
        <w:rPr>
          <w:rFonts w:ascii="Arial" w:hAnsi="Arial" w:cs="Arial"/>
          <w:b/>
          <w:i/>
          <w:color w:val="242424"/>
          <w:sz w:val="28"/>
          <w:szCs w:val="28"/>
        </w:rPr>
        <w:t xml:space="preserve"> 110.1 (2010): 35–39.</w:t>
      </w:r>
      <w:proofErr w:type="gramEnd"/>
      <w:r w:rsidRPr="00AC2088">
        <w:rPr>
          <w:rFonts w:ascii="Arial" w:hAnsi="Arial" w:cs="Arial"/>
          <w:b/>
          <w:i/>
          <w:color w:val="242424"/>
          <w:sz w:val="28"/>
          <w:szCs w:val="28"/>
        </w:rPr>
        <w:t xml:space="preserve"> </w:t>
      </w:r>
      <w:r w:rsidRPr="00AC2088">
        <w:rPr>
          <w:rFonts w:ascii="Arial" w:hAnsi="Arial" w:cs="Arial"/>
          <w:b/>
          <w:i/>
          <w:iCs/>
          <w:color w:val="242424"/>
          <w:sz w:val="28"/>
          <w:szCs w:val="28"/>
        </w:rPr>
        <w:t>PMC</w:t>
      </w:r>
      <w:r w:rsidRPr="00AC2088">
        <w:rPr>
          <w:rFonts w:ascii="Arial" w:hAnsi="Arial" w:cs="Arial"/>
          <w:b/>
          <w:i/>
          <w:color w:val="242424"/>
          <w:sz w:val="28"/>
          <w:szCs w:val="28"/>
        </w:rPr>
        <w:t>. Web. 25 Aug. 2017</w:t>
      </w:r>
      <w:r w:rsidRPr="00AC2088">
        <w:rPr>
          <w:rFonts w:ascii="Arial" w:hAnsi="Arial" w:cs="Arial"/>
          <w:b/>
          <w:color w:val="242424"/>
          <w:sz w:val="28"/>
          <w:szCs w:val="28"/>
        </w:rPr>
        <w:t xml:space="preserve">. </w:t>
      </w:r>
      <w:proofErr w:type="gramStart"/>
      <w:r w:rsidRPr="00AC2088">
        <w:rPr>
          <w:rFonts w:ascii="Arial" w:hAnsi="Arial" w:cs="Arial"/>
          <w:color w:val="242424"/>
          <w:sz w:val="28"/>
          <w:szCs w:val="28"/>
        </w:rPr>
        <w:t>is</w:t>
      </w:r>
      <w:proofErr w:type="gramEnd"/>
      <w:r w:rsidRPr="00AC2088">
        <w:rPr>
          <w:rFonts w:ascii="Arial" w:hAnsi="Arial" w:cs="Arial"/>
          <w:color w:val="242424"/>
          <w:sz w:val="28"/>
          <w:szCs w:val="28"/>
        </w:rPr>
        <w:t xml:space="preserve"> annexed hereto and marked </w:t>
      </w:r>
      <w:r w:rsidRPr="00AC2088">
        <w:rPr>
          <w:rFonts w:ascii="Arial" w:hAnsi="Arial" w:cs="Arial"/>
          <w:b/>
          <w:color w:val="242424"/>
          <w:sz w:val="28"/>
          <w:szCs w:val="28"/>
          <w:u w:val="single"/>
        </w:rPr>
        <w:t>ANNEXURE – A/</w:t>
      </w:r>
      <w:r>
        <w:rPr>
          <w:rFonts w:ascii="Arial" w:hAnsi="Arial" w:cs="Arial"/>
          <w:b/>
          <w:color w:val="242424"/>
          <w:sz w:val="28"/>
          <w:szCs w:val="28"/>
          <w:u w:val="single"/>
        </w:rPr>
        <w:t>9</w:t>
      </w:r>
      <w:r w:rsidRPr="00AC2088">
        <w:rPr>
          <w:rFonts w:ascii="Arial" w:hAnsi="Arial" w:cs="Arial"/>
          <w:color w:val="242424"/>
          <w:sz w:val="28"/>
          <w:szCs w:val="28"/>
        </w:rPr>
        <w:t>)</w:t>
      </w:r>
    </w:p>
    <w:p w14:paraId="0D49D056" w14:textId="77777777" w:rsidR="00450B4E" w:rsidRPr="00450B4E" w:rsidRDefault="00450B4E" w:rsidP="00450B4E">
      <w:pPr>
        <w:pStyle w:val="ListParagraph"/>
        <w:widowControl w:val="0"/>
        <w:autoSpaceDE w:val="0"/>
        <w:autoSpaceDN w:val="0"/>
        <w:adjustRightInd w:val="0"/>
        <w:spacing w:after="0" w:line="480" w:lineRule="auto"/>
        <w:jc w:val="both"/>
        <w:rPr>
          <w:rFonts w:ascii="Arial" w:hAnsi="Arial" w:cs="Arial"/>
          <w:color w:val="242424"/>
          <w:sz w:val="28"/>
          <w:szCs w:val="28"/>
        </w:rPr>
      </w:pPr>
    </w:p>
    <w:p w14:paraId="39766C16" w14:textId="75DF8545" w:rsidR="00731BA2" w:rsidRPr="008C39DF" w:rsidRDefault="008C39DF" w:rsidP="008C39DF">
      <w:pPr>
        <w:pStyle w:val="ListParagraph"/>
        <w:numPr>
          <w:ilvl w:val="0"/>
          <w:numId w:val="3"/>
        </w:numPr>
        <w:spacing w:after="0" w:line="480" w:lineRule="auto"/>
        <w:ind w:left="900" w:hanging="540"/>
        <w:jc w:val="both"/>
        <w:rPr>
          <w:rFonts w:ascii="Arial" w:hAnsi="Arial" w:cs="Arial"/>
          <w:sz w:val="28"/>
          <w:szCs w:val="28"/>
        </w:rPr>
      </w:pPr>
      <w:r>
        <w:rPr>
          <w:rFonts w:ascii="Arial" w:eastAsia="Arial" w:hAnsi="Arial" w:cs="Arial"/>
          <w:sz w:val="28"/>
          <w:szCs w:val="28"/>
        </w:rPr>
        <w:t xml:space="preserve">Thus, it is clear from evidence that </w:t>
      </w:r>
      <w:r w:rsidR="1822C76C" w:rsidRPr="00731BA2">
        <w:rPr>
          <w:rFonts w:ascii="Arial" w:eastAsia="Arial" w:hAnsi="Arial" w:cs="Arial"/>
          <w:sz w:val="28"/>
          <w:szCs w:val="28"/>
        </w:rPr>
        <w:t xml:space="preserve">child marriages have far reaching consequences for the physical, emotional, psychological and intellectual development and </w:t>
      </w:r>
      <w:proofErr w:type="gramStart"/>
      <w:r w:rsidR="1822C76C" w:rsidRPr="00731BA2">
        <w:rPr>
          <w:rFonts w:ascii="Arial" w:eastAsia="Arial" w:hAnsi="Arial" w:cs="Arial"/>
          <w:sz w:val="28"/>
          <w:szCs w:val="28"/>
        </w:rPr>
        <w:t>well-being</w:t>
      </w:r>
      <w:proofErr w:type="gramEnd"/>
      <w:r w:rsidR="1822C76C" w:rsidRPr="00731BA2">
        <w:rPr>
          <w:rFonts w:ascii="Arial" w:eastAsia="Arial" w:hAnsi="Arial" w:cs="Arial"/>
          <w:sz w:val="28"/>
          <w:szCs w:val="28"/>
        </w:rPr>
        <w:t xml:space="preserve"> of both girls and boys. Child marriage triggers a continuum of harms that impact girls’ wellbeing, rendering girls vulnerable to sexual, reproductive, and domestic violence, and disempowering married girls socially and financially. </w:t>
      </w:r>
      <w:r w:rsidR="00731BA2" w:rsidRPr="00731BA2">
        <w:rPr>
          <w:rFonts w:ascii="Arial" w:eastAsia="Arial" w:hAnsi="Arial" w:cs="Arial"/>
          <w:sz w:val="28"/>
          <w:szCs w:val="28"/>
        </w:rPr>
        <w:t>Child marriages result in adverse implications on the physical, mental and sexual health of the girl child owing to early onset of sexual activity and the complications from teenage pregnancies and abortions. Further, the practice results in intimate partner violence and sexual exploitation against child brides.</w:t>
      </w:r>
      <w:r w:rsidR="00731BA2">
        <w:rPr>
          <w:rFonts w:ascii="Arial" w:eastAsia="Arial" w:hAnsi="Arial" w:cs="Arial"/>
          <w:sz w:val="28"/>
          <w:szCs w:val="28"/>
        </w:rPr>
        <w:t xml:space="preserve"> </w:t>
      </w:r>
      <w:r w:rsidR="00731BA2" w:rsidRPr="00731BA2">
        <w:rPr>
          <w:rFonts w:ascii="Arial" w:eastAsia="Arial" w:hAnsi="Arial" w:cs="Arial"/>
          <w:sz w:val="28"/>
          <w:szCs w:val="28"/>
        </w:rPr>
        <w:t xml:space="preserve">It was in this background that </w:t>
      </w:r>
      <w:r w:rsidR="1822C76C" w:rsidRPr="00731BA2">
        <w:rPr>
          <w:rFonts w:ascii="Arial" w:eastAsia="Arial" w:hAnsi="Arial" w:cs="Arial"/>
          <w:sz w:val="28"/>
          <w:szCs w:val="28"/>
        </w:rPr>
        <w:t xml:space="preserve">the Prohibition of Child Marriage Act, 2006 (PCMA), was enacted in 2006 to combat the widespread practice of child marriage. </w:t>
      </w:r>
    </w:p>
    <w:p w14:paraId="268D7BCF" w14:textId="77777777" w:rsidR="008C39DF" w:rsidRPr="008C39DF" w:rsidRDefault="008C39DF" w:rsidP="008C39DF">
      <w:pPr>
        <w:pStyle w:val="ListParagraph"/>
        <w:spacing w:after="0" w:line="480" w:lineRule="auto"/>
        <w:ind w:left="900"/>
        <w:jc w:val="both"/>
        <w:rPr>
          <w:rFonts w:ascii="Arial" w:hAnsi="Arial" w:cs="Arial"/>
          <w:sz w:val="28"/>
          <w:szCs w:val="28"/>
        </w:rPr>
      </w:pPr>
    </w:p>
    <w:p w14:paraId="05C786D6" w14:textId="10EC81D4" w:rsidR="00731BA2" w:rsidRPr="008C39DF" w:rsidRDefault="008C39DF" w:rsidP="008C39DF">
      <w:pPr>
        <w:pStyle w:val="ListParagraph"/>
        <w:numPr>
          <w:ilvl w:val="0"/>
          <w:numId w:val="3"/>
        </w:numPr>
        <w:spacing w:after="0" w:line="480" w:lineRule="auto"/>
        <w:ind w:left="900" w:hanging="540"/>
        <w:jc w:val="both"/>
        <w:rPr>
          <w:rFonts w:ascii="Arial" w:hAnsi="Arial" w:cs="Arial"/>
          <w:sz w:val="28"/>
          <w:szCs w:val="28"/>
        </w:rPr>
      </w:pPr>
      <w:r w:rsidRPr="008C39DF">
        <w:rPr>
          <w:rFonts w:ascii="Arial" w:eastAsia="Arial" w:hAnsi="Arial" w:cs="Arial"/>
          <w:sz w:val="28"/>
          <w:szCs w:val="28"/>
        </w:rPr>
        <w:t>U</w:t>
      </w:r>
      <w:r w:rsidR="1822C76C" w:rsidRPr="008C39DF">
        <w:rPr>
          <w:rFonts w:ascii="Arial" w:eastAsia="Arial" w:hAnsi="Arial" w:cs="Arial"/>
          <w:sz w:val="28"/>
          <w:szCs w:val="28"/>
        </w:rPr>
        <w:t xml:space="preserve">nder Section 2(a) of the </w:t>
      </w:r>
      <w:r w:rsidR="00731BA2" w:rsidRPr="008C39DF">
        <w:rPr>
          <w:rFonts w:ascii="Arial" w:eastAsia="Arial" w:hAnsi="Arial" w:cs="Arial"/>
          <w:sz w:val="28"/>
          <w:szCs w:val="28"/>
        </w:rPr>
        <w:t>PCMA</w:t>
      </w:r>
      <w:r w:rsidR="1822C76C" w:rsidRPr="008C39DF">
        <w:rPr>
          <w:rFonts w:ascii="Arial" w:eastAsia="Arial" w:hAnsi="Arial" w:cs="Arial"/>
          <w:sz w:val="28"/>
          <w:szCs w:val="28"/>
        </w:rPr>
        <w:t xml:space="preserve">, a child is defined to mean a person who has not attained the age of 21 in case of males, and 18 in case of females. It is further submitted that as per Section 3 of the PCMA, every child marriage shall be voidable at the option of the contracting party who was a child at the time of the marriage. </w:t>
      </w:r>
      <w:r w:rsidR="00731BA2" w:rsidRPr="0080568F">
        <w:rPr>
          <w:rFonts w:ascii="Arial" w:eastAsia="Arial" w:hAnsi="Arial" w:cs="Arial"/>
          <w:sz w:val="28"/>
          <w:szCs w:val="28"/>
        </w:rPr>
        <w:t xml:space="preserve">In this regard, </w:t>
      </w:r>
      <w:r w:rsidR="0080568F" w:rsidRPr="0080568F">
        <w:rPr>
          <w:rFonts w:ascii="Arial" w:eastAsia="Arial" w:hAnsi="Arial" w:cs="Arial"/>
          <w:sz w:val="28"/>
          <w:szCs w:val="28"/>
        </w:rPr>
        <w:t>the Sta</w:t>
      </w:r>
      <w:r w:rsidR="0080568F">
        <w:rPr>
          <w:rFonts w:ascii="Arial" w:eastAsia="Arial" w:hAnsi="Arial" w:cs="Arial"/>
          <w:sz w:val="28"/>
          <w:szCs w:val="28"/>
        </w:rPr>
        <w:t>t</w:t>
      </w:r>
      <w:r w:rsidR="0080568F" w:rsidRPr="0080568F">
        <w:rPr>
          <w:rFonts w:ascii="Arial" w:eastAsia="Arial" w:hAnsi="Arial" w:cs="Arial"/>
          <w:sz w:val="28"/>
          <w:szCs w:val="28"/>
        </w:rPr>
        <w:t xml:space="preserve">e of Karnataka has </w:t>
      </w:r>
      <w:r w:rsidR="00731BA2" w:rsidRPr="0080568F">
        <w:rPr>
          <w:rFonts w:ascii="Arial" w:eastAsia="Arial" w:hAnsi="Arial" w:cs="Arial"/>
          <w:sz w:val="28"/>
          <w:szCs w:val="28"/>
        </w:rPr>
        <w:t>recently</w:t>
      </w:r>
      <w:r w:rsidR="0080568F" w:rsidRPr="0080568F">
        <w:rPr>
          <w:rFonts w:ascii="Arial" w:eastAsia="Arial" w:hAnsi="Arial" w:cs="Arial"/>
          <w:sz w:val="28"/>
          <w:szCs w:val="28"/>
        </w:rPr>
        <w:t xml:space="preserve"> passed the </w:t>
      </w:r>
      <w:r w:rsidR="0080568F" w:rsidRPr="0018375E">
        <w:rPr>
          <w:rFonts w:ascii="Arial" w:eastAsia="Arial" w:hAnsi="Arial" w:cs="Arial"/>
          <w:sz w:val="28"/>
          <w:szCs w:val="28"/>
        </w:rPr>
        <w:t>State of Karnataka, the Prohibition of Child Marriage (Karnataka Amendment) Act, 2016 was passed on 26</w:t>
      </w:r>
      <w:r w:rsidR="0080568F" w:rsidRPr="0018375E">
        <w:rPr>
          <w:rFonts w:ascii="Arial" w:eastAsia="Arial" w:hAnsi="Arial" w:cs="Arial"/>
          <w:sz w:val="28"/>
          <w:szCs w:val="28"/>
          <w:vertAlign w:val="superscript"/>
        </w:rPr>
        <w:t xml:space="preserve">th </w:t>
      </w:r>
      <w:proofErr w:type="gramStart"/>
      <w:r w:rsidR="0080568F" w:rsidRPr="0018375E">
        <w:rPr>
          <w:rFonts w:ascii="Arial" w:eastAsia="Arial" w:hAnsi="Arial" w:cs="Arial"/>
          <w:sz w:val="28"/>
          <w:szCs w:val="28"/>
        </w:rPr>
        <w:t>April,</w:t>
      </w:r>
      <w:proofErr w:type="gramEnd"/>
      <w:r w:rsidR="0080568F" w:rsidRPr="0018375E">
        <w:rPr>
          <w:rFonts w:ascii="Arial" w:eastAsia="Arial" w:hAnsi="Arial" w:cs="Arial"/>
          <w:sz w:val="28"/>
          <w:szCs w:val="28"/>
        </w:rPr>
        <w:t xml:space="preserve"> 2017. The State Amendment declares a marriage solemnized between children as void </w:t>
      </w:r>
      <w:proofErr w:type="spellStart"/>
      <w:r w:rsidR="0080568F" w:rsidRPr="0018375E">
        <w:rPr>
          <w:rFonts w:ascii="Arial" w:eastAsia="Arial" w:hAnsi="Arial" w:cs="Arial"/>
          <w:i/>
          <w:iCs/>
          <w:sz w:val="28"/>
          <w:szCs w:val="28"/>
        </w:rPr>
        <w:t>ab</w:t>
      </w:r>
      <w:proofErr w:type="spellEnd"/>
      <w:r w:rsidR="0080568F" w:rsidRPr="0018375E">
        <w:rPr>
          <w:rFonts w:ascii="Arial" w:eastAsia="Arial" w:hAnsi="Arial" w:cs="Arial"/>
          <w:i/>
          <w:iCs/>
          <w:sz w:val="28"/>
          <w:szCs w:val="28"/>
        </w:rPr>
        <w:t xml:space="preserve"> initio </w:t>
      </w:r>
      <w:r w:rsidR="0080568F" w:rsidRPr="0018375E">
        <w:rPr>
          <w:rFonts w:ascii="Arial" w:eastAsia="Arial" w:hAnsi="Arial" w:cs="Arial"/>
          <w:sz w:val="28"/>
          <w:szCs w:val="28"/>
        </w:rPr>
        <w:t>or invalid in law</w:t>
      </w:r>
    </w:p>
    <w:p w14:paraId="6E881E25" w14:textId="66EA1B9C" w:rsidR="008C39DF" w:rsidRDefault="008C39DF" w:rsidP="008C39DF">
      <w:pPr>
        <w:spacing w:after="0" w:line="480" w:lineRule="auto"/>
        <w:ind w:left="900"/>
        <w:jc w:val="both"/>
        <w:rPr>
          <w:rFonts w:ascii="Arial" w:hAnsi="Arial" w:cs="Arial"/>
          <w:sz w:val="28"/>
          <w:szCs w:val="28"/>
        </w:rPr>
      </w:pPr>
      <w:r>
        <w:rPr>
          <w:rFonts w:ascii="Arial" w:hAnsi="Arial" w:cs="Arial"/>
          <w:sz w:val="28"/>
          <w:szCs w:val="28"/>
        </w:rPr>
        <w:t>(A copy of</w:t>
      </w:r>
      <w:r w:rsidR="0080568F">
        <w:rPr>
          <w:rFonts w:ascii="Arial" w:hAnsi="Arial" w:cs="Arial"/>
          <w:sz w:val="28"/>
          <w:szCs w:val="28"/>
        </w:rPr>
        <w:t xml:space="preserve"> the Karnataka amendment dated </w:t>
      </w:r>
      <w:r w:rsidR="0080568F" w:rsidRPr="0018375E">
        <w:rPr>
          <w:rFonts w:ascii="Arial" w:eastAsia="Arial" w:hAnsi="Arial" w:cs="Arial"/>
          <w:sz w:val="28"/>
          <w:szCs w:val="28"/>
        </w:rPr>
        <w:t>26</w:t>
      </w:r>
      <w:r w:rsidR="0080568F" w:rsidRPr="0018375E">
        <w:rPr>
          <w:rFonts w:ascii="Arial" w:eastAsia="Arial" w:hAnsi="Arial" w:cs="Arial"/>
          <w:sz w:val="28"/>
          <w:szCs w:val="28"/>
          <w:vertAlign w:val="superscript"/>
        </w:rPr>
        <w:t xml:space="preserve">th </w:t>
      </w:r>
      <w:r w:rsidR="0080568F" w:rsidRPr="0018375E">
        <w:rPr>
          <w:rFonts w:ascii="Arial" w:eastAsia="Arial" w:hAnsi="Arial" w:cs="Arial"/>
          <w:sz w:val="28"/>
          <w:szCs w:val="28"/>
        </w:rPr>
        <w:t>April, 2017</w:t>
      </w:r>
      <w:r w:rsidR="0080568F">
        <w:rPr>
          <w:rFonts w:ascii="Arial" w:hAnsi="Arial" w:cs="Arial"/>
          <w:sz w:val="28"/>
          <w:szCs w:val="28"/>
        </w:rPr>
        <w:t xml:space="preserve"> </w:t>
      </w:r>
      <w:r>
        <w:rPr>
          <w:rFonts w:ascii="Arial" w:hAnsi="Arial" w:cs="Arial"/>
          <w:sz w:val="28"/>
          <w:szCs w:val="28"/>
        </w:rPr>
        <w:t xml:space="preserve">is annexed herein and is marked as </w:t>
      </w:r>
      <w:r w:rsidRPr="008C39DF">
        <w:rPr>
          <w:rFonts w:ascii="Arial" w:hAnsi="Arial" w:cs="Arial"/>
          <w:b/>
          <w:sz w:val="28"/>
          <w:szCs w:val="28"/>
          <w:u w:val="single"/>
        </w:rPr>
        <w:t>ANNEXURE – A/</w:t>
      </w:r>
      <w:r w:rsidR="00450B4E">
        <w:rPr>
          <w:rFonts w:ascii="Arial" w:hAnsi="Arial" w:cs="Arial"/>
          <w:b/>
          <w:sz w:val="28"/>
          <w:szCs w:val="28"/>
          <w:u w:val="single"/>
        </w:rPr>
        <w:t>10</w:t>
      </w:r>
      <w:r>
        <w:rPr>
          <w:rFonts w:ascii="Arial" w:hAnsi="Arial" w:cs="Arial"/>
          <w:sz w:val="28"/>
          <w:szCs w:val="28"/>
        </w:rPr>
        <w:t>)</w:t>
      </w:r>
    </w:p>
    <w:p w14:paraId="0CD75B0F" w14:textId="77777777" w:rsidR="008C39DF" w:rsidRPr="008C39DF" w:rsidRDefault="008C39DF" w:rsidP="008C39DF">
      <w:pPr>
        <w:spacing w:after="0" w:line="480" w:lineRule="auto"/>
        <w:jc w:val="both"/>
        <w:rPr>
          <w:rFonts w:ascii="Arial" w:hAnsi="Arial" w:cs="Arial"/>
          <w:sz w:val="28"/>
          <w:szCs w:val="28"/>
        </w:rPr>
      </w:pPr>
    </w:p>
    <w:p w14:paraId="340B9B9F" w14:textId="6F7F1DBF" w:rsidR="5A524BED" w:rsidRPr="008C39DF" w:rsidRDefault="00731BA2" w:rsidP="008C39DF">
      <w:pPr>
        <w:pStyle w:val="ListParagraph"/>
        <w:numPr>
          <w:ilvl w:val="0"/>
          <w:numId w:val="3"/>
        </w:numPr>
        <w:spacing w:after="0" w:line="480" w:lineRule="auto"/>
        <w:ind w:left="900" w:hanging="540"/>
        <w:jc w:val="both"/>
        <w:rPr>
          <w:rFonts w:ascii="Arial" w:hAnsi="Arial" w:cs="Arial"/>
          <w:sz w:val="28"/>
          <w:szCs w:val="28"/>
        </w:rPr>
      </w:pPr>
      <w:r w:rsidRPr="008C39DF">
        <w:rPr>
          <w:rFonts w:ascii="Arial" w:eastAsia="Arial" w:hAnsi="Arial" w:cs="Arial"/>
          <w:sz w:val="28"/>
          <w:szCs w:val="28"/>
        </w:rPr>
        <w:t xml:space="preserve">However, this amendment would be applicable only in Karnataka. Nationally, under Section 3 of the PCMA, child marriages even after solemnization would only be voidable at the option of the parties and not void. The </w:t>
      </w:r>
      <w:r w:rsidR="1822C76C" w:rsidRPr="008C39DF">
        <w:rPr>
          <w:rFonts w:ascii="Arial" w:eastAsia="Arial" w:hAnsi="Arial" w:cs="Arial"/>
          <w:sz w:val="28"/>
          <w:szCs w:val="28"/>
        </w:rPr>
        <w:t>Exception 2 to Section 375 of the IPC permits sexual relations between a man and a wife in case where the latter has attained the age of 15. The said exception therefore creates an anomaly for a voidable marriage</w:t>
      </w:r>
      <w:r w:rsidR="00315C24" w:rsidRPr="008C39DF">
        <w:rPr>
          <w:rFonts w:ascii="Arial" w:eastAsia="Arial" w:hAnsi="Arial" w:cs="Arial"/>
          <w:sz w:val="28"/>
          <w:szCs w:val="28"/>
        </w:rPr>
        <w:t>,</w:t>
      </w:r>
      <w:r w:rsidR="1822C76C" w:rsidRPr="008C39DF">
        <w:rPr>
          <w:rFonts w:ascii="Arial" w:eastAsia="Arial" w:hAnsi="Arial" w:cs="Arial"/>
          <w:sz w:val="28"/>
          <w:szCs w:val="28"/>
        </w:rPr>
        <w:t xml:space="preserve"> </w:t>
      </w:r>
      <w:r w:rsidR="00315C24" w:rsidRPr="008C39DF">
        <w:rPr>
          <w:rFonts w:ascii="Arial" w:eastAsia="Arial" w:hAnsi="Arial" w:cs="Arial"/>
          <w:sz w:val="28"/>
          <w:szCs w:val="28"/>
        </w:rPr>
        <w:t xml:space="preserve">which </w:t>
      </w:r>
      <w:r w:rsidR="1822C76C" w:rsidRPr="008C39DF">
        <w:rPr>
          <w:rFonts w:ascii="Arial" w:eastAsia="Arial" w:hAnsi="Arial" w:cs="Arial"/>
          <w:sz w:val="28"/>
          <w:szCs w:val="28"/>
        </w:rPr>
        <w:t xml:space="preserve">may be consummated before the child at whose option it is voidable has attained the age of majority. </w:t>
      </w:r>
    </w:p>
    <w:p w14:paraId="19733B79" w14:textId="77777777" w:rsidR="008C39DF" w:rsidRPr="008C39DF" w:rsidRDefault="008C39DF" w:rsidP="008C39DF">
      <w:pPr>
        <w:spacing w:after="0" w:line="480" w:lineRule="auto"/>
        <w:jc w:val="both"/>
        <w:rPr>
          <w:rFonts w:ascii="Arial" w:hAnsi="Arial" w:cs="Arial"/>
          <w:sz w:val="28"/>
          <w:szCs w:val="28"/>
        </w:rPr>
      </w:pPr>
    </w:p>
    <w:p w14:paraId="6E37B83C" w14:textId="4BA2A5A6" w:rsidR="005D7618" w:rsidRPr="00505389" w:rsidRDefault="00945EFC" w:rsidP="00505389">
      <w:pPr>
        <w:pStyle w:val="ListParagraph"/>
        <w:numPr>
          <w:ilvl w:val="0"/>
          <w:numId w:val="3"/>
        </w:numPr>
        <w:spacing w:after="0" w:line="480" w:lineRule="auto"/>
        <w:ind w:left="900" w:hanging="540"/>
        <w:jc w:val="both"/>
        <w:rPr>
          <w:rFonts w:ascii="Arial" w:hAnsi="Arial" w:cs="Arial"/>
          <w:sz w:val="28"/>
          <w:szCs w:val="28"/>
        </w:rPr>
      </w:pPr>
      <w:r w:rsidRPr="00505389">
        <w:rPr>
          <w:rFonts w:ascii="Arial" w:eastAsia="Arial" w:hAnsi="Arial" w:cs="Arial"/>
          <w:sz w:val="28"/>
          <w:szCs w:val="28"/>
        </w:rPr>
        <w:t>Under the</w:t>
      </w:r>
      <w:r w:rsidR="00505389">
        <w:rPr>
          <w:rFonts w:ascii="Arial" w:eastAsia="Arial" w:hAnsi="Arial" w:cs="Arial"/>
          <w:sz w:val="28"/>
          <w:szCs w:val="28"/>
        </w:rPr>
        <w:t xml:space="preserve"> present legal regime in India,</w:t>
      </w:r>
      <w:r w:rsidR="00EB6E5E" w:rsidRPr="00505389">
        <w:rPr>
          <w:rFonts w:ascii="Arial" w:eastAsia="Arial" w:hAnsi="Arial" w:cs="Arial"/>
          <w:sz w:val="28"/>
          <w:szCs w:val="28"/>
        </w:rPr>
        <w:t xml:space="preserve"> </w:t>
      </w:r>
      <w:r w:rsidR="00EB6E5E" w:rsidRPr="00505389">
        <w:rPr>
          <w:rFonts w:ascii="Arial" w:hAnsi="Arial" w:cs="Arial"/>
          <w:sz w:val="28"/>
          <w:szCs w:val="28"/>
        </w:rPr>
        <w:t>girls have no protection within marriage despite the PCMA and the very real link between child marriage and sexual viol</w:t>
      </w:r>
      <w:r w:rsidR="00505389">
        <w:rPr>
          <w:rFonts w:ascii="Arial" w:hAnsi="Arial" w:cs="Arial"/>
          <w:sz w:val="28"/>
          <w:szCs w:val="28"/>
        </w:rPr>
        <w:t>ence. The current provision of S</w:t>
      </w:r>
      <w:r w:rsidR="00EB6E5E" w:rsidRPr="00505389">
        <w:rPr>
          <w:rFonts w:ascii="Arial" w:hAnsi="Arial" w:cs="Arial"/>
          <w:sz w:val="28"/>
          <w:szCs w:val="28"/>
        </w:rPr>
        <w:t xml:space="preserve">ection </w:t>
      </w:r>
      <w:r w:rsidR="00BF475D">
        <w:rPr>
          <w:rFonts w:ascii="Arial" w:hAnsi="Arial" w:cs="Arial"/>
          <w:sz w:val="28"/>
          <w:szCs w:val="28"/>
        </w:rPr>
        <w:lastRenderedPageBreak/>
        <w:t xml:space="preserve">375 </w:t>
      </w:r>
      <w:r w:rsidR="00EB6E5E" w:rsidRPr="00505389">
        <w:rPr>
          <w:rFonts w:ascii="Arial" w:hAnsi="Arial" w:cs="Arial"/>
          <w:sz w:val="28"/>
          <w:szCs w:val="28"/>
        </w:rPr>
        <w:t>of the IPC allows the forced marriage of a girl without her consent to expose her to ongoing forced sex throughout her entire life.</w:t>
      </w:r>
      <w:r w:rsidR="00EB6E5E" w:rsidRPr="00505389">
        <w:rPr>
          <w:rFonts w:ascii="Arial" w:eastAsia="Arial" w:hAnsi="Arial" w:cs="Arial"/>
          <w:sz w:val="28"/>
          <w:szCs w:val="28"/>
        </w:rPr>
        <w:t xml:space="preserve"> </w:t>
      </w:r>
      <w:r w:rsidR="1822C76C" w:rsidRPr="00505389">
        <w:rPr>
          <w:rFonts w:ascii="Arial" w:eastAsia="Arial" w:hAnsi="Arial" w:cs="Arial"/>
          <w:sz w:val="28"/>
          <w:szCs w:val="28"/>
        </w:rPr>
        <w:t xml:space="preserve">Therefore, it is submitted that Exception 2 to Section 375 of the IPC is liable to be struck down to the extent that it permits sexual intercourse between a man and a girl child between the ages of 15-18 and is thus violative of the </w:t>
      </w:r>
      <w:r w:rsidR="003435F8" w:rsidRPr="00505389">
        <w:rPr>
          <w:rFonts w:ascii="Arial" w:eastAsia="Arial" w:hAnsi="Arial" w:cs="Arial"/>
          <w:sz w:val="28"/>
          <w:szCs w:val="28"/>
        </w:rPr>
        <w:t xml:space="preserve">constitutional obligations to protect the right of children and the </w:t>
      </w:r>
      <w:r w:rsidR="1822C76C" w:rsidRPr="00505389">
        <w:rPr>
          <w:rFonts w:ascii="Arial" w:eastAsia="Arial" w:hAnsi="Arial" w:cs="Arial"/>
          <w:sz w:val="28"/>
          <w:szCs w:val="28"/>
        </w:rPr>
        <w:t>right</w:t>
      </w:r>
      <w:r w:rsidR="003435F8" w:rsidRPr="00505389">
        <w:rPr>
          <w:rFonts w:ascii="Arial" w:eastAsia="Arial" w:hAnsi="Arial" w:cs="Arial"/>
          <w:sz w:val="28"/>
          <w:szCs w:val="28"/>
        </w:rPr>
        <w:t>s</w:t>
      </w:r>
      <w:r w:rsidR="1822C76C" w:rsidRPr="00505389">
        <w:rPr>
          <w:rFonts w:ascii="Arial" w:eastAsia="Arial" w:hAnsi="Arial" w:cs="Arial"/>
          <w:sz w:val="28"/>
          <w:szCs w:val="28"/>
        </w:rPr>
        <w:t xml:space="preserve"> </w:t>
      </w:r>
      <w:r w:rsidR="005D7618" w:rsidRPr="00505389">
        <w:rPr>
          <w:rFonts w:ascii="Arial" w:eastAsia="Arial" w:hAnsi="Arial" w:cs="Arial"/>
          <w:sz w:val="28"/>
          <w:szCs w:val="28"/>
        </w:rPr>
        <w:t xml:space="preserve">to dignity and the right to health under Article 21 of the Constitution. </w:t>
      </w:r>
    </w:p>
    <w:p w14:paraId="1757BFB2" w14:textId="2C12F46D" w:rsidR="008C39DF" w:rsidRPr="005D7618" w:rsidRDefault="008C39DF" w:rsidP="00BF475D">
      <w:pPr>
        <w:pStyle w:val="ListParagraph"/>
        <w:spacing w:after="0" w:line="480" w:lineRule="auto"/>
        <w:ind w:left="900"/>
        <w:jc w:val="both"/>
        <w:rPr>
          <w:rFonts w:ascii="Arial" w:hAnsi="Arial" w:cs="Arial"/>
          <w:sz w:val="28"/>
          <w:szCs w:val="28"/>
        </w:rPr>
      </w:pPr>
    </w:p>
    <w:p w14:paraId="18BA3284" w14:textId="1EBD844E" w:rsidR="008C39DF" w:rsidRPr="008C39DF" w:rsidRDefault="00857176" w:rsidP="008C39DF">
      <w:pPr>
        <w:pStyle w:val="ListParagraph"/>
        <w:numPr>
          <w:ilvl w:val="0"/>
          <w:numId w:val="3"/>
        </w:numPr>
        <w:spacing w:after="0" w:line="480" w:lineRule="auto"/>
        <w:ind w:left="900" w:hanging="540"/>
        <w:jc w:val="both"/>
        <w:rPr>
          <w:rFonts w:ascii="Arial" w:hAnsi="Arial" w:cs="Arial"/>
          <w:sz w:val="28"/>
          <w:szCs w:val="28"/>
        </w:rPr>
      </w:pPr>
      <w:r w:rsidRPr="008C39DF">
        <w:rPr>
          <w:rFonts w:ascii="Arial" w:hAnsi="Arial" w:cs="Arial"/>
          <w:sz w:val="28"/>
          <w:szCs w:val="28"/>
        </w:rPr>
        <w:t>It is submitted that the Government of India has adopted a new National Policy for Child</w:t>
      </w:r>
      <w:r w:rsidR="002F56B1" w:rsidRPr="008C39DF">
        <w:rPr>
          <w:rFonts w:ascii="Arial" w:hAnsi="Arial" w:cs="Arial"/>
          <w:sz w:val="28"/>
          <w:szCs w:val="28"/>
        </w:rPr>
        <w:t>ren</w:t>
      </w:r>
      <w:r w:rsidRPr="008C39DF">
        <w:rPr>
          <w:rFonts w:ascii="Arial" w:hAnsi="Arial" w:cs="Arial"/>
          <w:sz w:val="28"/>
          <w:szCs w:val="28"/>
        </w:rPr>
        <w:t xml:space="preserve"> on 26</w:t>
      </w:r>
      <w:r w:rsidRPr="008C39DF">
        <w:rPr>
          <w:rFonts w:ascii="Arial" w:hAnsi="Arial" w:cs="Arial"/>
          <w:sz w:val="28"/>
          <w:szCs w:val="28"/>
          <w:vertAlign w:val="superscript"/>
        </w:rPr>
        <w:t>th</w:t>
      </w:r>
      <w:r w:rsidRPr="008C39DF">
        <w:rPr>
          <w:rFonts w:ascii="Arial" w:hAnsi="Arial" w:cs="Arial"/>
          <w:sz w:val="28"/>
          <w:szCs w:val="28"/>
        </w:rPr>
        <w:t xml:space="preserve"> April 2013 recognizing every person below the age of 18 as a child</w:t>
      </w:r>
      <w:r w:rsidR="002F56B1" w:rsidRPr="008C39DF">
        <w:rPr>
          <w:rFonts w:ascii="Arial" w:hAnsi="Arial" w:cs="Arial"/>
          <w:sz w:val="28"/>
          <w:szCs w:val="28"/>
        </w:rPr>
        <w:t xml:space="preserve"> with universal, inalienable and indivisible human rights including the right to health.</w:t>
      </w:r>
      <w:r w:rsidRPr="008C39DF">
        <w:rPr>
          <w:rFonts w:ascii="Arial" w:hAnsi="Arial" w:cs="Arial"/>
          <w:sz w:val="28"/>
          <w:szCs w:val="28"/>
        </w:rPr>
        <w:t xml:space="preserve"> </w:t>
      </w:r>
      <w:r w:rsidR="002F56B1" w:rsidRPr="008C39DF">
        <w:rPr>
          <w:rFonts w:ascii="Arial" w:hAnsi="Arial" w:cs="Arial"/>
          <w:sz w:val="28"/>
          <w:szCs w:val="28"/>
        </w:rPr>
        <w:t>The Policy further recognizes that every child has a right to a dignified life free from exploitation. The practice of child marriage, it is submitted violates the right of the child, the girl child in particular.</w:t>
      </w:r>
      <w:r w:rsidR="008C39DF">
        <w:rPr>
          <w:rFonts w:ascii="Arial" w:hAnsi="Arial" w:cs="Arial"/>
          <w:sz w:val="28"/>
          <w:szCs w:val="28"/>
        </w:rPr>
        <w:t xml:space="preserve"> </w:t>
      </w:r>
      <w:r w:rsidR="008C39DF" w:rsidRPr="008C39DF">
        <w:rPr>
          <w:rFonts w:ascii="Arial" w:hAnsi="Arial" w:cs="Arial"/>
          <w:sz w:val="28"/>
          <w:szCs w:val="28"/>
        </w:rPr>
        <w:t xml:space="preserve">Based on the aforesaid policy, the National Plan of Action for Children (NPAC) has been adopted by the Government of India, Ministry of Women &amp; Child Development. The NPAC identifies child marriage and the resultant health risks particularly in cases of girls as a key area of concern. </w:t>
      </w:r>
    </w:p>
    <w:p w14:paraId="62609417" w14:textId="2407D135" w:rsidR="002F56B1" w:rsidRPr="008C39DF" w:rsidRDefault="002F56B1" w:rsidP="008C39DF">
      <w:pPr>
        <w:pStyle w:val="ListParagraph"/>
        <w:spacing w:after="0" w:line="480" w:lineRule="auto"/>
        <w:ind w:left="900"/>
        <w:jc w:val="both"/>
        <w:rPr>
          <w:rFonts w:ascii="Arial" w:hAnsi="Arial" w:cs="Arial"/>
          <w:b/>
          <w:sz w:val="28"/>
          <w:szCs w:val="28"/>
          <w:u w:val="single"/>
        </w:rPr>
      </w:pPr>
      <w:r w:rsidRPr="00731BA2">
        <w:rPr>
          <w:rFonts w:ascii="Arial" w:hAnsi="Arial" w:cs="Arial"/>
          <w:sz w:val="28"/>
          <w:szCs w:val="28"/>
        </w:rPr>
        <w:t xml:space="preserve">(A Copy of the National Policy for Children, 2013 is annexed hereto and marked </w:t>
      </w:r>
      <w:r w:rsidR="00BF475D">
        <w:rPr>
          <w:rFonts w:ascii="Arial" w:hAnsi="Arial" w:cs="Arial"/>
          <w:b/>
          <w:sz w:val="28"/>
          <w:szCs w:val="28"/>
          <w:u w:val="single"/>
        </w:rPr>
        <w:t xml:space="preserve">ANNEXURE - </w:t>
      </w:r>
      <w:r w:rsidRPr="00731BA2">
        <w:rPr>
          <w:rFonts w:ascii="Arial" w:hAnsi="Arial" w:cs="Arial"/>
          <w:b/>
          <w:sz w:val="28"/>
          <w:szCs w:val="28"/>
          <w:u w:val="single"/>
        </w:rPr>
        <w:t>A/</w:t>
      </w:r>
      <w:r w:rsidR="00BF475D">
        <w:rPr>
          <w:rFonts w:ascii="Arial" w:hAnsi="Arial" w:cs="Arial"/>
          <w:b/>
          <w:sz w:val="28"/>
          <w:szCs w:val="28"/>
          <w:u w:val="single"/>
        </w:rPr>
        <w:t>1</w:t>
      </w:r>
      <w:r w:rsidR="00450B4E">
        <w:rPr>
          <w:rFonts w:ascii="Arial" w:hAnsi="Arial" w:cs="Arial"/>
          <w:b/>
          <w:sz w:val="28"/>
          <w:szCs w:val="28"/>
          <w:u w:val="single"/>
        </w:rPr>
        <w:t>1</w:t>
      </w:r>
      <w:r w:rsidRPr="00731BA2">
        <w:rPr>
          <w:rFonts w:ascii="Arial" w:hAnsi="Arial" w:cs="Arial"/>
          <w:sz w:val="28"/>
          <w:szCs w:val="28"/>
        </w:rPr>
        <w:t>)</w:t>
      </w:r>
    </w:p>
    <w:p w14:paraId="06576D70" w14:textId="03956066" w:rsidR="00BF01C6" w:rsidRDefault="008C39DF" w:rsidP="00BF01C6">
      <w:pPr>
        <w:pStyle w:val="ListParagraph"/>
        <w:spacing w:after="0" w:line="480" w:lineRule="auto"/>
        <w:jc w:val="both"/>
        <w:rPr>
          <w:rFonts w:ascii="Arial" w:hAnsi="Arial" w:cs="Arial"/>
          <w:sz w:val="28"/>
          <w:szCs w:val="28"/>
        </w:rPr>
      </w:pPr>
      <w:r w:rsidRPr="00731BA2">
        <w:rPr>
          <w:rFonts w:ascii="Arial" w:hAnsi="Arial" w:cs="Arial"/>
          <w:sz w:val="28"/>
          <w:szCs w:val="28"/>
        </w:rPr>
        <w:t xml:space="preserve"> </w:t>
      </w:r>
      <w:r w:rsidR="00BF01C6" w:rsidRPr="00731BA2">
        <w:rPr>
          <w:rFonts w:ascii="Arial" w:hAnsi="Arial" w:cs="Arial"/>
          <w:sz w:val="28"/>
          <w:szCs w:val="28"/>
        </w:rPr>
        <w:t xml:space="preserve">(A Copy of the National Plan of Action for Children adopted by the Government of India is annexed hereto and marked </w:t>
      </w:r>
      <w:r w:rsidR="00BF475D">
        <w:rPr>
          <w:rFonts w:ascii="Arial" w:hAnsi="Arial" w:cs="Arial"/>
          <w:b/>
          <w:sz w:val="28"/>
          <w:szCs w:val="28"/>
          <w:u w:val="single"/>
        </w:rPr>
        <w:t xml:space="preserve">ANNEXURE - </w:t>
      </w:r>
      <w:r w:rsidR="00BF01C6" w:rsidRPr="00731BA2">
        <w:rPr>
          <w:rFonts w:ascii="Arial" w:hAnsi="Arial" w:cs="Arial"/>
          <w:b/>
          <w:sz w:val="28"/>
          <w:szCs w:val="28"/>
          <w:u w:val="single"/>
        </w:rPr>
        <w:t>A/</w:t>
      </w:r>
      <w:r>
        <w:rPr>
          <w:rFonts w:ascii="Arial" w:hAnsi="Arial" w:cs="Arial"/>
          <w:b/>
          <w:sz w:val="28"/>
          <w:szCs w:val="28"/>
          <w:u w:val="single"/>
        </w:rPr>
        <w:t>1</w:t>
      </w:r>
      <w:r w:rsidR="00450B4E">
        <w:rPr>
          <w:rFonts w:ascii="Arial" w:hAnsi="Arial" w:cs="Arial"/>
          <w:b/>
          <w:sz w:val="28"/>
          <w:szCs w:val="28"/>
          <w:u w:val="single"/>
        </w:rPr>
        <w:t>2</w:t>
      </w:r>
      <w:r w:rsidR="00BF01C6" w:rsidRPr="00731BA2">
        <w:rPr>
          <w:rFonts w:ascii="Arial" w:hAnsi="Arial" w:cs="Arial"/>
          <w:sz w:val="28"/>
          <w:szCs w:val="28"/>
        </w:rPr>
        <w:t>)</w:t>
      </w:r>
    </w:p>
    <w:p w14:paraId="4B97081B" w14:textId="77777777" w:rsidR="008C39DF" w:rsidRPr="00731BA2" w:rsidRDefault="008C39DF" w:rsidP="00BF01C6">
      <w:pPr>
        <w:pStyle w:val="ListParagraph"/>
        <w:spacing w:after="0" w:line="480" w:lineRule="auto"/>
        <w:jc w:val="both"/>
        <w:rPr>
          <w:rFonts w:ascii="Arial" w:hAnsi="Arial" w:cs="Arial"/>
          <w:sz w:val="28"/>
          <w:szCs w:val="28"/>
        </w:rPr>
      </w:pPr>
    </w:p>
    <w:p w14:paraId="41B67B04" w14:textId="7CBC4562" w:rsidR="5A524BED" w:rsidRPr="00BF475D" w:rsidRDefault="1822C76C" w:rsidP="00BF475D">
      <w:pPr>
        <w:pStyle w:val="ListParagraph"/>
        <w:numPr>
          <w:ilvl w:val="0"/>
          <w:numId w:val="3"/>
        </w:numPr>
        <w:spacing w:after="0" w:line="480" w:lineRule="auto"/>
        <w:ind w:left="900" w:hanging="540"/>
        <w:jc w:val="both"/>
        <w:rPr>
          <w:rFonts w:ascii="Arial" w:hAnsi="Arial" w:cs="Arial"/>
          <w:sz w:val="28"/>
          <w:szCs w:val="28"/>
        </w:rPr>
      </w:pPr>
      <w:r w:rsidRPr="00731BA2">
        <w:rPr>
          <w:rFonts w:ascii="Arial" w:eastAsia="Arial" w:hAnsi="Arial" w:cs="Arial"/>
          <w:sz w:val="28"/>
          <w:szCs w:val="28"/>
        </w:rPr>
        <w:lastRenderedPageBreak/>
        <w:t xml:space="preserve">It is further submitted that there have been extensive efforts in the State of Karnataka to eliminate the practice so as to curb the social, cultural and economic issues that result from child marriages, these being increased rates of poverty, illiteracy, malnutrition, mortality and more, and also prevent deteriorating health conditions of women who have been married at young ages. </w:t>
      </w:r>
    </w:p>
    <w:p w14:paraId="3056C8D7" w14:textId="77777777" w:rsidR="00BF475D" w:rsidRPr="00BF475D" w:rsidRDefault="00BF475D" w:rsidP="00BF475D">
      <w:pPr>
        <w:pStyle w:val="ListParagraph"/>
        <w:spacing w:after="0" w:line="480" w:lineRule="auto"/>
        <w:ind w:left="900"/>
        <w:jc w:val="both"/>
        <w:rPr>
          <w:rFonts w:ascii="Arial" w:hAnsi="Arial" w:cs="Arial"/>
          <w:sz w:val="28"/>
          <w:szCs w:val="28"/>
        </w:rPr>
      </w:pPr>
    </w:p>
    <w:p w14:paraId="27E4D205" w14:textId="34BE6E58" w:rsidR="1822C76C" w:rsidRPr="00BF475D" w:rsidRDefault="1822C76C" w:rsidP="00BF475D">
      <w:pPr>
        <w:pStyle w:val="ListParagraph"/>
        <w:numPr>
          <w:ilvl w:val="0"/>
          <w:numId w:val="3"/>
        </w:numPr>
        <w:spacing w:after="0" w:line="480" w:lineRule="auto"/>
        <w:ind w:left="900" w:hanging="540"/>
        <w:jc w:val="both"/>
        <w:rPr>
          <w:rFonts w:ascii="Arial" w:hAnsi="Arial" w:cs="Arial"/>
          <w:sz w:val="28"/>
          <w:szCs w:val="28"/>
        </w:rPr>
      </w:pPr>
      <w:r w:rsidRPr="00BF475D">
        <w:rPr>
          <w:rFonts w:ascii="Arial" w:eastAsia="Arial" w:hAnsi="Arial" w:cs="Arial"/>
          <w:sz w:val="28"/>
          <w:szCs w:val="28"/>
        </w:rPr>
        <w:t>It is submitted that with regard to the State of Karnataka, as per the data pertaining to the year 2016-2017</w:t>
      </w:r>
      <w:r w:rsidR="008C39DF" w:rsidRPr="00BF475D">
        <w:rPr>
          <w:rFonts w:ascii="Arial" w:eastAsia="Arial" w:hAnsi="Arial" w:cs="Arial"/>
          <w:sz w:val="28"/>
          <w:szCs w:val="28"/>
        </w:rPr>
        <w:t>,</w:t>
      </w:r>
      <w:r w:rsidR="00A0349C" w:rsidRPr="00BF475D">
        <w:rPr>
          <w:rFonts w:ascii="Arial" w:eastAsia="Arial" w:hAnsi="Arial" w:cs="Arial"/>
          <w:sz w:val="28"/>
          <w:szCs w:val="28"/>
        </w:rPr>
        <w:t xml:space="preserve"> obtained under the Right to Information Act</w:t>
      </w:r>
      <w:r w:rsidRPr="00BF475D">
        <w:rPr>
          <w:rFonts w:ascii="Arial" w:eastAsia="Arial" w:hAnsi="Arial" w:cs="Arial"/>
          <w:sz w:val="28"/>
          <w:szCs w:val="28"/>
        </w:rPr>
        <w:t>, a total of 702 complaints were received by the Child Marriage Prohibition Officers in various districts</w:t>
      </w:r>
      <w:r w:rsidR="008C39DF" w:rsidRPr="00BF475D">
        <w:rPr>
          <w:rFonts w:ascii="Arial" w:eastAsia="Arial" w:hAnsi="Arial" w:cs="Arial"/>
          <w:sz w:val="28"/>
          <w:szCs w:val="28"/>
        </w:rPr>
        <w:t xml:space="preserve">. However the response received from the State government states that </w:t>
      </w:r>
      <w:r w:rsidRPr="00BF475D">
        <w:rPr>
          <w:rFonts w:ascii="Arial" w:eastAsia="Arial" w:hAnsi="Arial" w:cs="Arial"/>
          <w:sz w:val="28"/>
          <w:szCs w:val="28"/>
        </w:rPr>
        <w:t xml:space="preserve">746 child marriages were prevented from being solemnized. </w:t>
      </w:r>
      <w:r w:rsidR="008C39DF" w:rsidRPr="00BF475D">
        <w:rPr>
          <w:rFonts w:ascii="Arial" w:eastAsia="Arial" w:hAnsi="Arial" w:cs="Arial"/>
          <w:sz w:val="28"/>
          <w:szCs w:val="28"/>
        </w:rPr>
        <w:t xml:space="preserve">It also states that </w:t>
      </w:r>
      <w:r w:rsidRPr="00BF475D">
        <w:rPr>
          <w:rFonts w:ascii="Arial" w:eastAsia="Arial" w:hAnsi="Arial" w:cs="Arial"/>
          <w:sz w:val="28"/>
          <w:szCs w:val="28"/>
        </w:rPr>
        <w:t xml:space="preserve">58 child marriages were </w:t>
      </w:r>
      <w:r w:rsidR="008C39DF" w:rsidRPr="00BF475D">
        <w:rPr>
          <w:rFonts w:ascii="Arial" w:eastAsia="Arial" w:hAnsi="Arial" w:cs="Arial"/>
          <w:sz w:val="28"/>
          <w:szCs w:val="28"/>
        </w:rPr>
        <w:t xml:space="preserve">in fact </w:t>
      </w:r>
      <w:r w:rsidRPr="00BF475D">
        <w:rPr>
          <w:rFonts w:ascii="Arial" w:eastAsia="Arial" w:hAnsi="Arial" w:cs="Arial"/>
          <w:sz w:val="28"/>
          <w:szCs w:val="28"/>
        </w:rPr>
        <w:t xml:space="preserve">conducted and </w:t>
      </w:r>
      <w:r w:rsidR="00846DF7" w:rsidRPr="00BF475D">
        <w:rPr>
          <w:rFonts w:ascii="Arial" w:eastAsia="Arial" w:hAnsi="Arial" w:cs="Arial"/>
          <w:sz w:val="28"/>
          <w:szCs w:val="28"/>
        </w:rPr>
        <w:t xml:space="preserve">only </w:t>
      </w:r>
      <w:r w:rsidRPr="00BF475D">
        <w:rPr>
          <w:rFonts w:ascii="Arial" w:eastAsia="Arial" w:hAnsi="Arial" w:cs="Arial"/>
          <w:sz w:val="28"/>
          <w:szCs w:val="28"/>
        </w:rPr>
        <w:t>22 complaints were filed with the police.</w:t>
      </w:r>
      <w:r w:rsidR="002E4C9E" w:rsidRPr="00BF475D">
        <w:rPr>
          <w:rFonts w:ascii="Arial" w:eastAsia="Arial" w:hAnsi="Arial" w:cs="Arial"/>
          <w:sz w:val="28"/>
          <w:szCs w:val="28"/>
        </w:rPr>
        <w:t xml:space="preserve"> </w:t>
      </w:r>
      <w:r w:rsidR="008C39DF" w:rsidRPr="00BF475D">
        <w:rPr>
          <w:rFonts w:ascii="Arial" w:eastAsia="Arial" w:hAnsi="Arial" w:cs="Arial"/>
          <w:sz w:val="28"/>
          <w:szCs w:val="28"/>
        </w:rPr>
        <w:t xml:space="preserve">If there were 58 child marriages actually conducted, it is surprising that only 22 complaints were registered with the police and there is no explanation given as to why the Child Marriage Prohibition Officers did not file complaints and take steps for prosecution in the remaining cases. </w:t>
      </w:r>
      <w:r w:rsidR="00505389" w:rsidRPr="00BF475D">
        <w:rPr>
          <w:rFonts w:ascii="Arial" w:eastAsia="Arial" w:hAnsi="Arial" w:cs="Arial"/>
          <w:sz w:val="28"/>
          <w:szCs w:val="28"/>
        </w:rPr>
        <w:t xml:space="preserve">It is often the case that once married, even by force, minor girls are under extreme social and family pressure and cannot file complaints. In such cases however, the authorities have to ensure that complaints are filed and action is taken under the PCMA. </w:t>
      </w:r>
      <w:r w:rsidR="008C39DF" w:rsidRPr="00BF475D">
        <w:rPr>
          <w:rFonts w:ascii="Arial" w:eastAsia="Arial" w:hAnsi="Arial" w:cs="Arial"/>
          <w:sz w:val="28"/>
          <w:szCs w:val="28"/>
        </w:rPr>
        <w:t xml:space="preserve">Thus, implementation of the PCMA is a serious issue and </w:t>
      </w:r>
      <w:r w:rsidR="0080568F" w:rsidRPr="00BF475D">
        <w:rPr>
          <w:rFonts w:ascii="Arial" w:eastAsia="Arial" w:hAnsi="Arial" w:cs="Arial"/>
          <w:sz w:val="28"/>
          <w:szCs w:val="28"/>
        </w:rPr>
        <w:t>the authorities are not preventing child marriages</w:t>
      </w:r>
      <w:r w:rsidR="008C39DF" w:rsidRPr="00BF475D">
        <w:rPr>
          <w:rFonts w:ascii="Arial" w:eastAsia="Arial" w:hAnsi="Arial" w:cs="Arial"/>
          <w:sz w:val="28"/>
          <w:szCs w:val="28"/>
        </w:rPr>
        <w:t xml:space="preserve"> effectively.</w:t>
      </w:r>
    </w:p>
    <w:p w14:paraId="2D17A18E" w14:textId="5357E507" w:rsidR="00A0349C" w:rsidRPr="00731BA2" w:rsidRDefault="00A0349C" w:rsidP="008C39DF">
      <w:pPr>
        <w:spacing w:after="0" w:line="480" w:lineRule="auto"/>
        <w:ind w:left="720"/>
        <w:jc w:val="both"/>
        <w:rPr>
          <w:rFonts w:ascii="Arial" w:hAnsi="Arial" w:cs="Arial"/>
          <w:b/>
          <w:sz w:val="28"/>
          <w:szCs w:val="28"/>
        </w:rPr>
      </w:pPr>
      <w:r w:rsidRPr="00731BA2">
        <w:rPr>
          <w:rFonts w:ascii="Arial" w:hAnsi="Arial" w:cs="Arial"/>
          <w:sz w:val="28"/>
          <w:szCs w:val="28"/>
        </w:rPr>
        <w:lastRenderedPageBreak/>
        <w:t xml:space="preserve">(A </w:t>
      </w:r>
      <w:r w:rsidRPr="002556D6">
        <w:rPr>
          <w:rFonts w:ascii="Arial" w:hAnsi="Arial" w:cs="Arial"/>
          <w:sz w:val="28"/>
          <w:szCs w:val="28"/>
        </w:rPr>
        <w:t>copy of the RTI replies on the</w:t>
      </w:r>
      <w:r w:rsidRPr="00731BA2">
        <w:rPr>
          <w:rFonts w:ascii="Arial" w:hAnsi="Arial" w:cs="Arial"/>
          <w:sz w:val="28"/>
          <w:szCs w:val="28"/>
        </w:rPr>
        <w:t xml:space="preserve"> statistics for prosecutions in cases of child marriages in the State of Karnataka is annexed hereto and marked</w:t>
      </w:r>
      <w:r w:rsidRPr="00731BA2">
        <w:rPr>
          <w:rFonts w:ascii="Arial" w:hAnsi="Arial" w:cs="Arial"/>
          <w:b/>
          <w:sz w:val="28"/>
          <w:szCs w:val="28"/>
        </w:rPr>
        <w:t xml:space="preserve"> </w:t>
      </w:r>
      <w:r w:rsidR="00450B4E">
        <w:rPr>
          <w:rFonts w:ascii="Arial" w:hAnsi="Arial" w:cs="Arial"/>
          <w:b/>
          <w:sz w:val="28"/>
          <w:szCs w:val="28"/>
          <w:u w:val="single"/>
        </w:rPr>
        <w:t>ANNEXURE - A/13</w:t>
      </w:r>
      <w:r w:rsidRPr="00731BA2">
        <w:rPr>
          <w:rFonts w:ascii="Arial" w:hAnsi="Arial" w:cs="Arial"/>
          <w:b/>
          <w:sz w:val="28"/>
          <w:szCs w:val="28"/>
          <w:u w:val="single"/>
        </w:rPr>
        <w:t>)</w:t>
      </w:r>
    </w:p>
    <w:p w14:paraId="60EDF702" w14:textId="538340A1" w:rsidR="00A03A7F" w:rsidRPr="00BF475D" w:rsidRDefault="1822C76C" w:rsidP="00BF475D">
      <w:pPr>
        <w:spacing w:after="0" w:line="480" w:lineRule="auto"/>
        <w:ind w:left="360"/>
        <w:rPr>
          <w:rFonts w:ascii="Arial" w:eastAsia="Arial" w:hAnsi="Arial" w:cs="Arial"/>
          <w:sz w:val="28"/>
          <w:szCs w:val="28"/>
        </w:rPr>
      </w:pPr>
      <w:r w:rsidRPr="00731BA2">
        <w:rPr>
          <w:rFonts w:ascii="Arial" w:eastAsia="Arial" w:hAnsi="Arial" w:cs="Arial"/>
          <w:sz w:val="28"/>
          <w:szCs w:val="28"/>
        </w:rPr>
        <w:t xml:space="preserve"> </w:t>
      </w:r>
    </w:p>
    <w:p w14:paraId="000D974E" w14:textId="6D534B09" w:rsidR="002556D6" w:rsidRPr="004232B4" w:rsidRDefault="1822C76C" w:rsidP="002556D6">
      <w:pPr>
        <w:pStyle w:val="ListParagraph"/>
        <w:numPr>
          <w:ilvl w:val="0"/>
          <w:numId w:val="3"/>
        </w:numPr>
        <w:spacing w:after="0" w:line="480" w:lineRule="auto"/>
        <w:ind w:left="810" w:hanging="450"/>
        <w:jc w:val="both"/>
        <w:rPr>
          <w:rFonts w:ascii="Arial" w:hAnsi="Arial" w:cs="Arial"/>
          <w:i/>
          <w:sz w:val="28"/>
          <w:szCs w:val="28"/>
          <w:u w:val="single"/>
        </w:rPr>
      </w:pPr>
      <w:r w:rsidRPr="00A03A7F">
        <w:rPr>
          <w:rFonts w:ascii="Arial" w:eastAsia="Arial" w:hAnsi="Arial" w:cs="Arial"/>
          <w:sz w:val="28"/>
          <w:szCs w:val="28"/>
        </w:rPr>
        <w:t xml:space="preserve">It is </w:t>
      </w:r>
      <w:r w:rsidR="001C1228" w:rsidRPr="00A03A7F">
        <w:rPr>
          <w:rFonts w:ascii="Arial" w:eastAsia="Arial" w:hAnsi="Arial" w:cs="Arial"/>
          <w:sz w:val="28"/>
          <w:szCs w:val="28"/>
        </w:rPr>
        <w:t xml:space="preserve">further </w:t>
      </w:r>
      <w:r w:rsidRPr="00A03A7F">
        <w:rPr>
          <w:rFonts w:ascii="Arial" w:eastAsia="Arial" w:hAnsi="Arial" w:cs="Arial"/>
          <w:sz w:val="28"/>
          <w:szCs w:val="28"/>
        </w:rPr>
        <w:t xml:space="preserve">submitted that pursuant to the filing of W.P.(C) No. 11154/2006 titled </w:t>
      </w:r>
      <w:r w:rsidRPr="00A03A7F">
        <w:rPr>
          <w:rFonts w:ascii="Arial" w:eastAsia="Arial" w:hAnsi="Arial" w:cs="Arial"/>
          <w:b/>
          <w:bCs/>
          <w:i/>
          <w:iCs/>
          <w:sz w:val="28"/>
          <w:szCs w:val="28"/>
        </w:rPr>
        <w:t xml:space="preserve">Ms. </w:t>
      </w:r>
      <w:proofErr w:type="spellStart"/>
      <w:r w:rsidRPr="00A03A7F">
        <w:rPr>
          <w:rFonts w:ascii="Arial" w:eastAsia="Arial" w:hAnsi="Arial" w:cs="Arial"/>
          <w:b/>
          <w:bCs/>
          <w:i/>
          <w:iCs/>
          <w:sz w:val="28"/>
          <w:szCs w:val="28"/>
        </w:rPr>
        <w:t>Muthamma</w:t>
      </w:r>
      <w:proofErr w:type="spellEnd"/>
      <w:r w:rsidRPr="00A03A7F">
        <w:rPr>
          <w:rFonts w:ascii="Arial" w:eastAsia="Arial" w:hAnsi="Arial" w:cs="Arial"/>
          <w:b/>
          <w:bCs/>
          <w:i/>
          <w:iCs/>
          <w:sz w:val="28"/>
          <w:szCs w:val="28"/>
        </w:rPr>
        <w:t xml:space="preserve"> </w:t>
      </w:r>
      <w:proofErr w:type="spellStart"/>
      <w:r w:rsidRPr="00A03A7F">
        <w:rPr>
          <w:rFonts w:ascii="Arial" w:eastAsia="Arial" w:hAnsi="Arial" w:cs="Arial"/>
          <w:b/>
          <w:bCs/>
          <w:i/>
          <w:iCs/>
          <w:sz w:val="28"/>
          <w:szCs w:val="28"/>
        </w:rPr>
        <w:t>Devaya</w:t>
      </w:r>
      <w:proofErr w:type="spellEnd"/>
      <w:r w:rsidRPr="00A03A7F">
        <w:rPr>
          <w:rFonts w:ascii="Arial" w:eastAsia="Arial" w:hAnsi="Arial" w:cs="Arial"/>
          <w:b/>
          <w:bCs/>
          <w:i/>
          <w:iCs/>
          <w:sz w:val="28"/>
          <w:szCs w:val="28"/>
        </w:rPr>
        <w:t xml:space="preserve"> vs. Union of India, </w:t>
      </w:r>
      <w:r w:rsidRPr="00A03A7F">
        <w:rPr>
          <w:rFonts w:ascii="Arial" w:eastAsia="Arial" w:hAnsi="Arial" w:cs="Arial"/>
          <w:sz w:val="28"/>
          <w:szCs w:val="28"/>
        </w:rPr>
        <w:t xml:space="preserve">in the High Court of Karnataka, in terms of order dated 10.11.2010, a Core Committee on the prevention of child marriages was set up by the Government of the State of Karnataka vide order dated 22.11.2010 under the chairmanship of Hon’ble Justice </w:t>
      </w:r>
      <w:proofErr w:type="spellStart"/>
      <w:r w:rsidRPr="00A03A7F">
        <w:rPr>
          <w:rFonts w:ascii="Arial" w:eastAsia="Arial" w:hAnsi="Arial" w:cs="Arial"/>
          <w:sz w:val="28"/>
          <w:szCs w:val="28"/>
        </w:rPr>
        <w:t>Shivraj</w:t>
      </w:r>
      <w:proofErr w:type="spellEnd"/>
      <w:r w:rsidRPr="00A03A7F">
        <w:rPr>
          <w:rFonts w:ascii="Arial" w:eastAsia="Arial" w:hAnsi="Arial" w:cs="Arial"/>
          <w:sz w:val="28"/>
          <w:szCs w:val="28"/>
        </w:rPr>
        <w:t xml:space="preserve"> </w:t>
      </w:r>
      <w:proofErr w:type="spellStart"/>
      <w:r w:rsidRPr="00A03A7F">
        <w:rPr>
          <w:rFonts w:ascii="Arial" w:eastAsia="Arial" w:hAnsi="Arial" w:cs="Arial"/>
          <w:sz w:val="28"/>
          <w:szCs w:val="28"/>
        </w:rPr>
        <w:t>Patil</w:t>
      </w:r>
      <w:proofErr w:type="spellEnd"/>
      <w:r w:rsidRPr="00A03A7F">
        <w:rPr>
          <w:rFonts w:ascii="Arial" w:eastAsia="Arial" w:hAnsi="Arial" w:cs="Arial"/>
          <w:sz w:val="28"/>
          <w:szCs w:val="28"/>
        </w:rPr>
        <w:t xml:space="preserve">, Former Judge of the Supreme Court of India. The Core Committee published its report on the Prevention of Child Marriages in the State of Karnataka on 30.06.2011. </w:t>
      </w:r>
      <w:r w:rsidR="002556D6" w:rsidRPr="002556D6">
        <w:rPr>
          <w:rFonts w:ascii="Arial" w:eastAsia="Arial" w:hAnsi="Arial" w:cs="Arial"/>
          <w:sz w:val="28"/>
          <w:szCs w:val="28"/>
        </w:rPr>
        <w:t xml:space="preserve">In the said report, the Committee noted that early onset of sexual activity and the pressure to conceive can have irreparable and adverse consequences on the health of the girl child. Pertinently, the Core Committee report noted that marital rape being one of the extreme forms of institutionalized violence against married women, the incidence of forced sexual intercourse at the hands of the husband is significantly high in child marriages. </w:t>
      </w:r>
      <w:r w:rsidR="0080568F">
        <w:rPr>
          <w:rFonts w:ascii="Arial" w:eastAsia="Arial" w:hAnsi="Arial" w:cs="Arial"/>
          <w:sz w:val="28"/>
          <w:szCs w:val="28"/>
        </w:rPr>
        <w:t xml:space="preserve">The committee noted that </w:t>
      </w:r>
      <w:r w:rsidR="004232B4" w:rsidRPr="004232B4">
        <w:rPr>
          <w:rFonts w:ascii="Arial" w:eastAsia="Arial" w:hAnsi="Arial" w:cs="Arial"/>
          <w:i/>
          <w:sz w:val="28"/>
          <w:szCs w:val="28"/>
          <w:u w:val="single"/>
        </w:rPr>
        <w:t>i</w:t>
      </w:r>
      <w:r w:rsidR="002556D6" w:rsidRPr="004232B4">
        <w:rPr>
          <w:rFonts w:ascii="Arial" w:eastAsia="Arial" w:hAnsi="Arial" w:cs="Arial"/>
          <w:i/>
          <w:sz w:val="28"/>
          <w:szCs w:val="28"/>
          <w:u w:val="single"/>
        </w:rPr>
        <w:t xml:space="preserve">t is a silent form of oppression and violation of the rights of the girl child and only becomes worse with the husband being exempt of any criminal liability for rape if the wife is 15 years of above. </w:t>
      </w:r>
    </w:p>
    <w:p w14:paraId="797D89A9" w14:textId="2DF860EE" w:rsidR="5A524BED" w:rsidRDefault="1822C76C" w:rsidP="00A03A7F">
      <w:pPr>
        <w:spacing w:after="0" w:line="480" w:lineRule="auto"/>
        <w:ind w:left="720"/>
        <w:jc w:val="both"/>
        <w:rPr>
          <w:rFonts w:ascii="Arial" w:eastAsia="Arial" w:hAnsi="Arial" w:cs="Arial"/>
          <w:b/>
          <w:bCs/>
          <w:sz w:val="28"/>
          <w:szCs w:val="28"/>
        </w:rPr>
      </w:pPr>
      <w:r w:rsidRPr="00731BA2">
        <w:rPr>
          <w:rFonts w:ascii="Arial" w:eastAsia="Arial" w:hAnsi="Arial" w:cs="Arial"/>
          <w:sz w:val="28"/>
          <w:szCs w:val="28"/>
        </w:rPr>
        <w:t>(</w:t>
      </w:r>
      <w:r w:rsidRPr="00731BA2">
        <w:rPr>
          <w:rFonts w:ascii="Arial" w:eastAsia="Arial" w:hAnsi="Arial" w:cs="Arial"/>
          <w:bCs/>
          <w:sz w:val="28"/>
          <w:szCs w:val="28"/>
        </w:rPr>
        <w:t xml:space="preserve">A copy of the report of the </w:t>
      </w:r>
      <w:r w:rsidR="002556D6">
        <w:rPr>
          <w:rFonts w:ascii="Arial" w:eastAsia="Arial" w:hAnsi="Arial" w:cs="Arial"/>
          <w:bCs/>
          <w:sz w:val="28"/>
          <w:szCs w:val="28"/>
        </w:rPr>
        <w:t xml:space="preserve">Justice </w:t>
      </w:r>
      <w:proofErr w:type="spellStart"/>
      <w:r w:rsidR="002556D6">
        <w:rPr>
          <w:rFonts w:ascii="Arial" w:eastAsia="Arial" w:hAnsi="Arial" w:cs="Arial"/>
          <w:bCs/>
          <w:sz w:val="28"/>
          <w:szCs w:val="28"/>
        </w:rPr>
        <w:t>Shivraj</w:t>
      </w:r>
      <w:proofErr w:type="spellEnd"/>
      <w:r w:rsidR="002556D6">
        <w:rPr>
          <w:rFonts w:ascii="Arial" w:eastAsia="Arial" w:hAnsi="Arial" w:cs="Arial"/>
          <w:bCs/>
          <w:sz w:val="28"/>
          <w:szCs w:val="28"/>
        </w:rPr>
        <w:t xml:space="preserve"> </w:t>
      </w:r>
      <w:proofErr w:type="spellStart"/>
      <w:r w:rsidR="002556D6">
        <w:rPr>
          <w:rFonts w:ascii="Arial" w:eastAsia="Arial" w:hAnsi="Arial" w:cs="Arial"/>
          <w:bCs/>
          <w:sz w:val="28"/>
          <w:szCs w:val="28"/>
        </w:rPr>
        <w:t>Patil</w:t>
      </w:r>
      <w:proofErr w:type="spellEnd"/>
      <w:r w:rsidR="002556D6">
        <w:rPr>
          <w:rFonts w:ascii="Arial" w:eastAsia="Arial" w:hAnsi="Arial" w:cs="Arial"/>
          <w:bCs/>
          <w:sz w:val="28"/>
          <w:szCs w:val="28"/>
        </w:rPr>
        <w:t xml:space="preserve"> </w:t>
      </w:r>
      <w:r w:rsidRPr="002556D6">
        <w:rPr>
          <w:rFonts w:ascii="Arial" w:eastAsia="Arial" w:hAnsi="Arial" w:cs="Arial"/>
          <w:bCs/>
          <w:sz w:val="28"/>
          <w:szCs w:val="28"/>
        </w:rPr>
        <w:t>Committee</w:t>
      </w:r>
      <w:r w:rsidR="0045043D" w:rsidRPr="002556D6">
        <w:rPr>
          <w:rFonts w:ascii="Arial" w:eastAsia="Arial" w:hAnsi="Arial" w:cs="Arial"/>
          <w:bCs/>
          <w:sz w:val="28"/>
          <w:szCs w:val="28"/>
        </w:rPr>
        <w:t xml:space="preserve"> </w:t>
      </w:r>
      <w:r w:rsidR="0045043D" w:rsidRPr="002556D6">
        <w:rPr>
          <w:rFonts w:ascii="Arial" w:eastAsia="Arial" w:hAnsi="Arial" w:cs="Arial"/>
          <w:bCs/>
          <w:i/>
          <w:sz w:val="28"/>
          <w:szCs w:val="28"/>
        </w:rPr>
        <w:t>on the Prevention of Child Marriages in the State of Karnataka</w:t>
      </w:r>
      <w:r w:rsidRPr="00731BA2">
        <w:rPr>
          <w:rFonts w:ascii="Arial" w:eastAsia="Arial" w:hAnsi="Arial" w:cs="Arial"/>
          <w:b/>
          <w:bCs/>
          <w:sz w:val="28"/>
          <w:szCs w:val="28"/>
        </w:rPr>
        <w:t xml:space="preserve"> </w:t>
      </w:r>
      <w:r w:rsidRPr="00731BA2">
        <w:rPr>
          <w:rFonts w:ascii="Arial" w:eastAsia="Arial" w:hAnsi="Arial" w:cs="Arial"/>
          <w:bCs/>
          <w:sz w:val="28"/>
          <w:szCs w:val="28"/>
        </w:rPr>
        <w:t>dated 30.06.2011 has been annexed h</w:t>
      </w:r>
      <w:r w:rsidR="0045043D" w:rsidRPr="00731BA2">
        <w:rPr>
          <w:rFonts w:ascii="Arial" w:eastAsia="Arial" w:hAnsi="Arial" w:cs="Arial"/>
          <w:bCs/>
          <w:sz w:val="28"/>
          <w:szCs w:val="28"/>
        </w:rPr>
        <w:t xml:space="preserve">ereto and is marked </w:t>
      </w:r>
      <w:r w:rsidR="0045043D" w:rsidRPr="00731BA2">
        <w:rPr>
          <w:rFonts w:ascii="Arial" w:eastAsia="Arial" w:hAnsi="Arial" w:cs="Arial"/>
          <w:b/>
          <w:bCs/>
          <w:sz w:val="28"/>
          <w:szCs w:val="28"/>
          <w:u w:val="single"/>
        </w:rPr>
        <w:t>ANNEXURE A/</w:t>
      </w:r>
      <w:r w:rsidR="00BF01C6" w:rsidRPr="00731BA2">
        <w:rPr>
          <w:rFonts w:ascii="Arial" w:eastAsia="Arial" w:hAnsi="Arial" w:cs="Arial"/>
          <w:b/>
          <w:bCs/>
          <w:sz w:val="28"/>
          <w:szCs w:val="28"/>
          <w:u w:val="single"/>
        </w:rPr>
        <w:t>1</w:t>
      </w:r>
      <w:r w:rsidR="00450B4E">
        <w:rPr>
          <w:rFonts w:ascii="Arial" w:eastAsia="Arial" w:hAnsi="Arial" w:cs="Arial"/>
          <w:b/>
          <w:bCs/>
          <w:sz w:val="28"/>
          <w:szCs w:val="28"/>
          <w:u w:val="single"/>
        </w:rPr>
        <w:t>4</w:t>
      </w:r>
      <w:r w:rsidRPr="00731BA2">
        <w:rPr>
          <w:rFonts w:ascii="Arial" w:eastAsia="Arial" w:hAnsi="Arial" w:cs="Arial"/>
          <w:b/>
          <w:bCs/>
          <w:sz w:val="28"/>
          <w:szCs w:val="28"/>
        </w:rPr>
        <w:t>)</w:t>
      </w:r>
    </w:p>
    <w:p w14:paraId="68AB6442" w14:textId="479BA842" w:rsidR="5A524BED" w:rsidRPr="004232B4" w:rsidRDefault="003435F8" w:rsidP="00505389">
      <w:pPr>
        <w:spacing w:after="0" w:line="480" w:lineRule="auto"/>
        <w:ind w:left="720"/>
        <w:jc w:val="both"/>
        <w:rPr>
          <w:rFonts w:ascii="Arial" w:eastAsia="Arial" w:hAnsi="Arial" w:cs="Arial"/>
          <w:b/>
          <w:bCs/>
          <w:sz w:val="28"/>
          <w:szCs w:val="28"/>
        </w:rPr>
      </w:pPr>
      <w:r>
        <w:rPr>
          <w:rFonts w:ascii="Arial" w:eastAsia="Arial" w:hAnsi="Arial" w:cs="Arial"/>
          <w:b/>
          <w:bCs/>
          <w:sz w:val="28"/>
          <w:szCs w:val="28"/>
        </w:rPr>
        <w:lastRenderedPageBreak/>
        <w:t xml:space="preserve"> </w:t>
      </w:r>
    </w:p>
    <w:p w14:paraId="1F36BFA9" w14:textId="0925FD1C" w:rsidR="001C1228" w:rsidRPr="00A03A7F" w:rsidRDefault="1822C76C" w:rsidP="00A03A7F">
      <w:pPr>
        <w:pStyle w:val="ListParagraph"/>
        <w:numPr>
          <w:ilvl w:val="0"/>
          <w:numId w:val="8"/>
        </w:numPr>
        <w:spacing w:after="0" w:line="480" w:lineRule="auto"/>
        <w:jc w:val="center"/>
        <w:rPr>
          <w:rFonts w:ascii="Arial" w:eastAsia="Arial" w:hAnsi="Arial" w:cs="Arial"/>
          <w:b/>
          <w:bCs/>
          <w:sz w:val="28"/>
          <w:szCs w:val="28"/>
          <w:u w:val="single"/>
        </w:rPr>
      </w:pPr>
      <w:r w:rsidRPr="00731BA2">
        <w:rPr>
          <w:rFonts w:ascii="Arial" w:eastAsia="Arial" w:hAnsi="Arial" w:cs="Arial"/>
          <w:b/>
          <w:bCs/>
          <w:sz w:val="28"/>
          <w:szCs w:val="28"/>
          <w:u w:val="single"/>
        </w:rPr>
        <w:t xml:space="preserve">International Framework on </w:t>
      </w:r>
      <w:r w:rsidR="00E64457">
        <w:rPr>
          <w:rFonts w:ascii="Arial" w:eastAsia="Arial" w:hAnsi="Arial" w:cs="Arial"/>
          <w:b/>
          <w:bCs/>
          <w:sz w:val="28"/>
          <w:szCs w:val="28"/>
          <w:u w:val="single"/>
        </w:rPr>
        <w:t xml:space="preserve">the </w:t>
      </w:r>
      <w:r w:rsidRPr="00731BA2">
        <w:rPr>
          <w:rFonts w:ascii="Arial" w:eastAsia="Arial" w:hAnsi="Arial" w:cs="Arial"/>
          <w:b/>
          <w:bCs/>
          <w:sz w:val="28"/>
          <w:szCs w:val="28"/>
          <w:u w:val="single"/>
        </w:rPr>
        <w:t>Abolition of Child Marriage</w:t>
      </w:r>
      <w:r w:rsidR="00552EA2">
        <w:rPr>
          <w:rFonts w:ascii="Arial" w:eastAsia="Arial" w:hAnsi="Arial" w:cs="Arial"/>
          <w:b/>
          <w:bCs/>
          <w:sz w:val="28"/>
          <w:szCs w:val="28"/>
          <w:u w:val="single"/>
        </w:rPr>
        <w:t xml:space="preserve"> and criminalization of Marital Rape</w:t>
      </w:r>
      <w:r w:rsidR="00846DF7" w:rsidRPr="00731BA2">
        <w:rPr>
          <w:rFonts w:ascii="Arial" w:eastAsia="Arial" w:hAnsi="Arial" w:cs="Arial"/>
          <w:b/>
          <w:bCs/>
          <w:sz w:val="28"/>
          <w:szCs w:val="28"/>
          <w:u w:val="single"/>
        </w:rPr>
        <w:t>:</w:t>
      </w:r>
      <w:r w:rsidRPr="00731BA2">
        <w:rPr>
          <w:rFonts w:ascii="Arial" w:eastAsia="Arial" w:hAnsi="Arial" w:cs="Arial"/>
          <w:b/>
          <w:bCs/>
          <w:sz w:val="28"/>
          <w:szCs w:val="28"/>
          <w:u w:val="single"/>
        </w:rPr>
        <w:t xml:space="preserve"> </w:t>
      </w:r>
      <w:r w:rsidR="00846DF7" w:rsidRPr="00731BA2">
        <w:rPr>
          <w:rFonts w:ascii="Arial" w:eastAsia="Arial" w:hAnsi="Arial" w:cs="Arial"/>
          <w:b/>
          <w:bCs/>
          <w:sz w:val="28"/>
          <w:szCs w:val="28"/>
          <w:u w:val="single"/>
        </w:rPr>
        <w:t xml:space="preserve"> </w:t>
      </w:r>
    </w:p>
    <w:p w14:paraId="6A9CF5C4" w14:textId="77777777" w:rsidR="00E64457" w:rsidRPr="00E64457" w:rsidRDefault="1822C76C" w:rsidP="00E64457">
      <w:pPr>
        <w:pStyle w:val="ListParagraph"/>
        <w:numPr>
          <w:ilvl w:val="0"/>
          <w:numId w:val="3"/>
        </w:numPr>
        <w:spacing w:after="0" w:line="480" w:lineRule="auto"/>
        <w:ind w:left="990" w:hanging="630"/>
        <w:jc w:val="both"/>
        <w:rPr>
          <w:rFonts w:ascii="Arial" w:hAnsi="Arial" w:cs="Arial"/>
          <w:sz w:val="28"/>
          <w:szCs w:val="28"/>
        </w:rPr>
      </w:pPr>
      <w:r w:rsidRPr="00731BA2">
        <w:rPr>
          <w:rFonts w:ascii="Arial" w:eastAsia="Arial" w:hAnsi="Arial" w:cs="Arial"/>
          <w:sz w:val="28"/>
          <w:szCs w:val="28"/>
        </w:rPr>
        <w:t>It is submitted t</w:t>
      </w:r>
      <w:r w:rsidR="00E64457">
        <w:rPr>
          <w:rFonts w:ascii="Arial" w:eastAsia="Arial" w:hAnsi="Arial" w:cs="Arial"/>
          <w:sz w:val="28"/>
          <w:szCs w:val="28"/>
        </w:rPr>
        <w:t>hat there are i</w:t>
      </w:r>
      <w:r w:rsidRPr="00731BA2">
        <w:rPr>
          <w:rFonts w:ascii="Arial" w:eastAsia="Arial" w:hAnsi="Arial" w:cs="Arial"/>
          <w:sz w:val="28"/>
          <w:szCs w:val="28"/>
        </w:rPr>
        <w:t xml:space="preserve">nternational </w:t>
      </w:r>
      <w:r w:rsidR="00E64457">
        <w:rPr>
          <w:rFonts w:ascii="Arial" w:eastAsia="Arial" w:hAnsi="Arial" w:cs="Arial"/>
          <w:sz w:val="28"/>
          <w:szCs w:val="28"/>
        </w:rPr>
        <w:t xml:space="preserve">treaties and declarations supporting the </w:t>
      </w:r>
      <w:r w:rsidRPr="00731BA2">
        <w:rPr>
          <w:rFonts w:ascii="Arial" w:eastAsia="Arial" w:hAnsi="Arial" w:cs="Arial"/>
          <w:sz w:val="28"/>
          <w:szCs w:val="28"/>
        </w:rPr>
        <w:t xml:space="preserve">elimination of child marriage. </w:t>
      </w:r>
    </w:p>
    <w:p w14:paraId="604235B4" w14:textId="723D5A6D" w:rsidR="1822C76C" w:rsidRPr="00E64457" w:rsidRDefault="00E64457" w:rsidP="00E64457">
      <w:pPr>
        <w:pStyle w:val="ListParagraph"/>
        <w:numPr>
          <w:ilvl w:val="0"/>
          <w:numId w:val="10"/>
        </w:numPr>
        <w:spacing w:after="0" w:line="480" w:lineRule="auto"/>
        <w:ind w:left="1710"/>
        <w:jc w:val="both"/>
        <w:rPr>
          <w:rFonts w:ascii="Arial" w:eastAsia="Arial" w:hAnsi="Arial" w:cs="Arial"/>
          <w:sz w:val="28"/>
          <w:szCs w:val="28"/>
        </w:rPr>
      </w:pPr>
      <w:r w:rsidRPr="00E64457">
        <w:rPr>
          <w:rFonts w:ascii="Arial" w:eastAsia="Arial" w:hAnsi="Arial" w:cs="Arial"/>
          <w:sz w:val="28"/>
          <w:szCs w:val="28"/>
          <w:u w:val="single"/>
        </w:rPr>
        <w:t>UDHR:</w:t>
      </w:r>
      <w:r>
        <w:rPr>
          <w:rFonts w:ascii="Arial" w:eastAsia="Arial" w:hAnsi="Arial" w:cs="Arial"/>
          <w:sz w:val="28"/>
          <w:szCs w:val="28"/>
        </w:rPr>
        <w:t xml:space="preserve"> </w:t>
      </w:r>
      <w:r w:rsidR="1822C76C" w:rsidRPr="00E64457">
        <w:rPr>
          <w:rFonts w:ascii="Arial" w:eastAsia="Arial" w:hAnsi="Arial" w:cs="Arial"/>
          <w:sz w:val="28"/>
          <w:szCs w:val="28"/>
        </w:rPr>
        <w:t xml:space="preserve">Article 16 of the Universal Declaration of Human Rights, 1948 </w:t>
      </w:r>
      <w:r>
        <w:rPr>
          <w:rFonts w:ascii="Arial" w:eastAsia="Arial" w:hAnsi="Arial" w:cs="Arial"/>
          <w:sz w:val="28"/>
          <w:szCs w:val="28"/>
        </w:rPr>
        <w:t xml:space="preserve">(“UDHR”) </w:t>
      </w:r>
      <w:r w:rsidR="1822C76C" w:rsidRPr="00E64457">
        <w:rPr>
          <w:rFonts w:ascii="Arial" w:eastAsia="Arial" w:hAnsi="Arial" w:cs="Arial"/>
          <w:sz w:val="28"/>
          <w:szCs w:val="28"/>
        </w:rPr>
        <w:t>grants men and women of full age the right to marry and found a family with equal rights to marriage and its dissolution. It further provides that marriage shall be entered into only with free and full consent of the intending spouses.</w:t>
      </w:r>
    </w:p>
    <w:p w14:paraId="46B55E09" w14:textId="567255E9" w:rsidR="00E64457" w:rsidRPr="00E64457" w:rsidRDefault="00E64457" w:rsidP="00E64457">
      <w:pPr>
        <w:pStyle w:val="ListParagraph"/>
        <w:numPr>
          <w:ilvl w:val="0"/>
          <w:numId w:val="10"/>
        </w:numPr>
        <w:spacing w:after="0" w:line="480" w:lineRule="auto"/>
        <w:ind w:left="1710"/>
        <w:jc w:val="both"/>
        <w:rPr>
          <w:rFonts w:ascii="Arial" w:hAnsi="Arial" w:cs="Arial"/>
          <w:sz w:val="28"/>
          <w:szCs w:val="28"/>
        </w:rPr>
      </w:pPr>
      <w:r w:rsidRPr="00E64457">
        <w:rPr>
          <w:rFonts w:ascii="Arial" w:eastAsia="Arial" w:hAnsi="Arial" w:cs="Arial"/>
          <w:sz w:val="28"/>
          <w:szCs w:val="28"/>
          <w:u w:val="single"/>
        </w:rPr>
        <w:t>CEDAW:</w:t>
      </w:r>
      <w:r>
        <w:rPr>
          <w:rFonts w:ascii="Arial" w:eastAsia="Arial" w:hAnsi="Arial" w:cs="Arial"/>
          <w:sz w:val="28"/>
          <w:szCs w:val="28"/>
        </w:rPr>
        <w:t xml:space="preserve"> </w:t>
      </w:r>
      <w:r w:rsidRPr="00E64457">
        <w:rPr>
          <w:rFonts w:ascii="Arial" w:eastAsia="Arial" w:hAnsi="Arial" w:cs="Arial"/>
          <w:sz w:val="28"/>
          <w:szCs w:val="28"/>
        </w:rPr>
        <w:t>T</w:t>
      </w:r>
      <w:r w:rsidR="1822C76C" w:rsidRPr="00E64457">
        <w:rPr>
          <w:rFonts w:ascii="Arial" w:eastAsia="Arial" w:hAnsi="Arial" w:cs="Arial"/>
          <w:sz w:val="28"/>
          <w:szCs w:val="28"/>
        </w:rPr>
        <w:t>he Convention on Elimination of All forms of Discrimination Against Women (CEDAW) under Article 16 states that "</w:t>
      </w:r>
      <w:r w:rsidR="1822C76C" w:rsidRPr="00E64457">
        <w:rPr>
          <w:rFonts w:ascii="Arial" w:eastAsia="Arial" w:hAnsi="Arial" w:cs="Arial"/>
          <w:i/>
          <w:iCs/>
          <w:sz w:val="28"/>
          <w:szCs w:val="28"/>
        </w:rPr>
        <w:t>States Parties shall take all appropriate measures to eliminate discrimination against women in all matters relating to marriage and family relations and in particular shall ensure, on a basis of equality of men and women: The same right to enter into marriage; The same right freely to choose a spouse and to enter into marriage only with their free and full consent;"</w:t>
      </w:r>
      <w:r>
        <w:rPr>
          <w:rFonts w:ascii="Arial" w:eastAsia="Arial" w:hAnsi="Arial" w:cs="Arial"/>
          <w:i/>
          <w:iCs/>
          <w:sz w:val="28"/>
          <w:szCs w:val="28"/>
        </w:rPr>
        <w:t xml:space="preserve"> </w:t>
      </w:r>
      <w:r w:rsidRPr="00E64457">
        <w:rPr>
          <w:rFonts w:ascii="Arial" w:eastAsia="Arial" w:hAnsi="Arial" w:cs="Arial"/>
          <w:sz w:val="28"/>
          <w:szCs w:val="28"/>
        </w:rPr>
        <w:t>The CEDAW Committee in its review of India’s Periodic Report dated 2</w:t>
      </w:r>
      <w:r w:rsidRPr="00E64457">
        <w:rPr>
          <w:rFonts w:ascii="Arial" w:eastAsia="Arial" w:hAnsi="Arial" w:cs="Arial"/>
          <w:sz w:val="28"/>
          <w:szCs w:val="28"/>
          <w:vertAlign w:val="superscript"/>
        </w:rPr>
        <w:t>nd</w:t>
      </w:r>
      <w:r w:rsidRPr="00E64457">
        <w:rPr>
          <w:rFonts w:ascii="Arial" w:eastAsia="Arial" w:hAnsi="Arial" w:cs="Arial"/>
          <w:sz w:val="28"/>
          <w:szCs w:val="28"/>
        </w:rPr>
        <w:t xml:space="preserve"> July 2014, drew attention to the harmful effects of the practice on the health and education of girls, and strongly reiterated its earlier recommendation for removal of the marital rape exception and defining it as an offence under the law. </w:t>
      </w:r>
    </w:p>
    <w:p w14:paraId="26CDF825" w14:textId="4564B8F5" w:rsidR="00E64457" w:rsidRPr="00E64457" w:rsidRDefault="00E64457" w:rsidP="00BF475D">
      <w:pPr>
        <w:pStyle w:val="ListParagraph"/>
        <w:spacing w:after="0" w:line="480" w:lineRule="auto"/>
        <w:ind w:left="1710"/>
        <w:jc w:val="both"/>
        <w:rPr>
          <w:rFonts w:ascii="Arial" w:hAnsi="Arial" w:cs="Arial"/>
          <w:b/>
          <w:sz w:val="28"/>
          <w:szCs w:val="28"/>
          <w:u w:val="single"/>
        </w:rPr>
      </w:pPr>
      <w:r w:rsidRPr="00E64457">
        <w:rPr>
          <w:rFonts w:ascii="Arial" w:hAnsi="Arial" w:cs="Arial"/>
          <w:sz w:val="28"/>
          <w:szCs w:val="28"/>
        </w:rPr>
        <w:t xml:space="preserve">(A copy of the CEDAW Review of India, July 2014 is annexed hereto and marked </w:t>
      </w:r>
      <w:r w:rsidR="004232B4">
        <w:rPr>
          <w:rFonts w:ascii="Arial" w:hAnsi="Arial" w:cs="Arial"/>
          <w:b/>
          <w:sz w:val="28"/>
          <w:szCs w:val="28"/>
          <w:u w:val="single"/>
        </w:rPr>
        <w:t xml:space="preserve">ANNEXURE </w:t>
      </w:r>
      <w:r w:rsidR="00BF475D">
        <w:rPr>
          <w:rFonts w:ascii="Arial" w:hAnsi="Arial" w:cs="Arial"/>
          <w:b/>
          <w:sz w:val="28"/>
          <w:szCs w:val="28"/>
          <w:u w:val="single"/>
        </w:rPr>
        <w:t xml:space="preserve">- </w:t>
      </w:r>
      <w:r w:rsidR="00450B4E">
        <w:rPr>
          <w:rFonts w:ascii="Arial" w:hAnsi="Arial" w:cs="Arial"/>
          <w:b/>
          <w:sz w:val="28"/>
          <w:szCs w:val="28"/>
          <w:u w:val="single"/>
        </w:rPr>
        <w:t>A/15</w:t>
      </w:r>
      <w:r w:rsidRPr="00E64457">
        <w:rPr>
          <w:rFonts w:ascii="Arial" w:hAnsi="Arial" w:cs="Arial"/>
          <w:b/>
          <w:sz w:val="28"/>
          <w:szCs w:val="28"/>
          <w:u w:val="single"/>
        </w:rPr>
        <w:t>)</w:t>
      </w:r>
    </w:p>
    <w:p w14:paraId="11A8BDF0" w14:textId="4003831E" w:rsidR="00E64457" w:rsidRPr="00E64457" w:rsidRDefault="1822C76C" w:rsidP="00E64457">
      <w:pPr>
        <w:pStyle w:val="ListParagraph"/>
        <w:numPr>
          <w:ilvl w:val="0"/>
          <w:numId w:val="10"/>
        </w:numPr>
        <w:spacing w:after="0" w:line="480" w:lineRule="auto"/>
        <w:ind w:left="1710"/>
        <w:jc w:val="both"/>
        <w:rPr>
          <w:rFonts w:ascii="Arial" w:hAnsi="Arial" w:cs="Arial"/>
          <w:sz w:val="28"/>
          <w:szCs w:val="28"/>
        </w:rPr>
      </w:pPr>
      <w:r w:rsidRPr="00E64457">
        <w:rPr>
          <w:rFonts w:ascii="Arial" w:eastAsia="Arial" w:hAnsi="Arial" w:cs="Arial"/>
          <w:iCs/>
          <w:sz w:val="28"/>
          <w:szCs w:val="28"/>
          <w:u w:val="single"/>
        </w:rPr>
        <w:lastRenderedPageBreak/>
        <w:t xml:space="preserve"> </w:t>
      </w:r>
      <w:r w:rsidR="00E64457" w:rsidRPr="00E64457">
        <w:rPr>
          <w:rFonts w:ascii="Arial" w:eastAsia="Arial" w:hAnsi="Arial" w:cs="Arial"/>
          <w:iCs/>
          <w:sz w:val="28"/>
          <w:szCs w:val="28"/>
          <w:u w:val="single"/>
        </w:rPr>
        <w:t>CRC:</w:t>
      </w:r>
      <w:r w:rsidR="00E64457">
        <w:rPr>
          <w:rFonts w:ascii="Arial" w:eastAsia="Arial" w:hAnsi="Arial" w:cs="Arial"/>
          <w:i/>
          <w:iCs/>
          <w:sz w:val="28"/>
          <w:szCs w:val="28"/>
        </w:rPr>
        <w:t xml:space="preserve"> </w:t>
      </w:r>
      <w:r w:rsidR="00E64457" w:rsidRPr="00E64457">
        <w:rPr>
          <w:rFonts w:ascii="Arial" w:eastAsia="Arial" w:hAnsi="Arial" w:cs="Arial"/>
          <w:sz w:val="28"/>
          <w:szCs w:val="28"/>
        </w:rPr>
        <w:t>T</w:t>
      </w:r>
      <w:r w:rsidRPr="00E64457">
        <w:rPr>
          <w:rFonts w:ascii="Arial" w:eastAsia="Arial" w:hAnsi="Arial" w:cs="Arial"/>
          <w:sz w:val="28"/>
          <w:szCs w:val="28"/>
        </w:rPr>
        <w:t>he Convention on the Rights of the Child, 1989 under Article 19 guarantees to every child the right to protection from all forms of physical or mental violence, injury or abuse</w:t>
      </w:r>
      <w:r w:rsidR="00E64457">
        <w:rPr>
          <w:rFonts w:ascii="Arial" w:eastAsia="Arial" w:hAnsi="Arial" w:cs="Arial"/>
          <w:sz w:val="28"/>
          <w:szCs w:val="28"/>
        </w:rPr>
        <w:t xml:space="preserve">, maltreatment or exploitation </w:t>
      </w:r>
      <w:r w:rsidRPr="00E64457">
        <w:rPr>
          <w:rFonts w:ascii="Arial" w:eastAsia="Arial" w:hAnsi="Arial" w:cs="Arial"/>
          <w:sz w:val="28"/>
          <w:szCs w:val="28"/>
        </w:rPr>
        <w:t>including sexual abuse, while in the care of parents, guar</w:t>
      </w:r>
      <w:r w:rsidR="00846DF7" w:rsidRPr="00E64457">
        <w:rPr>
          <w:rFonts w:ascii="Arial" w:eastAsia="Arial" w:hAnsi="Arial" w:cs="Arial"/>
          <w:sz w:val="28"/>
          <w:szCs w:val="28"/>
        </w:rPr>
        <w:t>dian, or any other person. Furth</w:t>
      </w:r>
      <w:r w:rsidRPr="00E64457">
        <w:rPr>
          <w:rFonts w:ascii="Arial" w:eastAsia="Arial" w:hAnsi="Arial" w:cs="Arial"/>
          <w:sz w:val="28"/>
          <w:szCs w:val="28"/>
        </w:rPr>
        <w:t>er Article 34 of the Convention provides the right to protection from all forms of sexual exploitation and sexual abuse.</w:t>
      </w:r>
      <w:r w:rsidR="00E64457">
        <w:rPr>
          <w:rFonts w:ascii="Arial" w:eastAsia="Arial" w:hAnsi="Arial" w:cs="Arial"/>
          <w:sz w:val="28"/>
          <w:szCs w:val="28"/>
        </w:rPr>
        <w:t xml:space="preserve"> </w:t>
      </w:r>
      <w:r w:rsidR="00E64457" w:rsidRPr="00E64457">
        <w:rPr>
          <w:rFonts w:ascii="Arial" w:eastAsia="Arial" w:hAnsi="Arial" w:cs="Arial"/>
          <w:sz w:val="28"/>
          <w:szCs w:val="28"/>
        </w:rPr>
        <w:t xml:space="preserve">The </w:t>
      </w:r>
      <w:r w:rsidR="00E64457">
        <w:rPr>
          <w:rFonts w:ascii="Arial" w:eastAsia="Arial" w:hAnsi="Arial" w:cs="Arial"/>
          <w:sz w:val="28"/>
          <w:szCs w:val="28"/>
        </w:rPr>
        <w:t xml:space="preserve">CRC </w:t>
      </w:r>
      <w:r w:rsidR="00E64457" w:rsidRPr="00E64457">
        <w:rPr>
          <w:rFonts w:ascii="Arial" w:eastAsia="Arial" w:hAnsi="Arial" w:cs="Arial"/>
          <w:sz w:val="28"/>
          <w:szCs w:val="28"/>
        </w:rPr>
        <w:t>Committee in its review of India (2014) has also urged the Government to “</w:t>
      </w:r>
      <w:r w:rsidR="00E64457" w:rsidRPr="00E64457">
        <w:rPr>
          <w:rFonts w:ascii="Arial" w:eastAsia="Arial" w:hAnsi="Arial" w:cs="Arial"/>
          <w:i/>
          <w:iCs/>
          <w:sz w:val="28"/>
          <w:szCs w:val="28"/>
        </w:rPr>
        <w:t xml:space="preserve">Ensure that all forms of sexual abuse under 18 years of age, </w:t>
      </w:r>
      <w:r w:rsidR="00E64457" w:rsidRPr="00E64457">
        <w:rPr>
          <w:rFonts w:ascii="Arial" w:eastAsia="Arial" w:hAnsi="Arial" w:cs="Arial"/>
          <w:i/>
          <w:iCs/>
          <w:sz w:val="28"/>
          <w:szCs w:val="28"/>
          <w:u w:val="single"/>
        </w:rPr>
        <w:t>including marital rape, are fully criminalized".</w:t>
      </w:r>
      <w:r w:rsidR="00E64457" w:rsidRPr="00E64457">
        <w:rPr>
          <w:rFonts w:ascii="Arial" w:eastAsia="Arial" w:hAnsi="Arial" w:cs="Arial"/>
          <w:sz w:val="28"/>
          <w:szCs w:val="28"/>
        </w:rPr>
        <w:t xml:space="preserve"> The Committee expressed its concern at the lack of access to sexual and reproductive information and services, by adolescent girls and the consequent high rates of teenage pregnancies in the country. It is submitted that continued impunity to child marriage and non-applicability of section 375 Exception to girls in the age group of 15-18 years further exacerbates these barriers.   </w:t>
      </w:r>
    </w:p>
    <w:p w14:paraId="75A7437E" w14:textId="75E2CA80" w:rsidR="00E64457" w:rsidRPr="00E64457" w:rsidRDefault="00E64457" w:rsidP="00E64457">
      <w:pPr>
        <w:pStyle w:val="ListParagraph"/>
        <w:spacing w:after="0" w:line="480" w:lineRule="auto"/>
        <w:ind w:left="1710"/>
        <w:jc w:val="both"/>
        <w:rPr>
          <w:rFonts w:ascii="Arial" w:hAnsi="Arial" w:cs="Arial"/>
          <w:sz w:val="28"/>
          <w:szCs w:val="28"/>
        </w:rPr>
      </w:pPr>
      <w:r>
        <w:rPr>
          <w:rFonts w:ascii="Arial" w:hAnsi="Arial" w:cs="Arial"/>
          <w:sz w:val="28"/>
          <w:szCs w:val="28"/>
        </w:rPr>
        <w:t>(</w:t>
      </w:r>
      <w:r w:rsidRPr="004232B4">
        <w:rPr>
          <w:rFonts w:ascii="Arial" w:hAnsi="Arial" w:cs="Arial"/>
          <w:sz w:val="28"/>
          <w:szCs w:val="28"/>
        </w:rPr>
        <w:t>A copy of the CRC Review</w:t>
      </w:r>
      <w:r w:rsidR="004232B4">
        <w:rPr>
          <w:rFonts w:ascii="Arial" w:hAnsi="Arial" w:cs="Arial"/>
          <w:sz w:val="28"/>
          <w:szCs w:val="28"/>
        </w:rPr>
        <w:t xml:space="preserve"> for India dated 2014 is annexed hereto and marked </w:t>
      </w:r>
      <w:r w:rsidR="004232B4" w:rsidRPr="004232B4">
        <w:rPr>
          <w:rFonts w:ascii="Arial" w:hAnsi="Arial" w:cs="Arial"/>
          <w:b/>
          <w:sz w:val="28"/>
          <w:szCs w:val="28"/>
          <w:u w:val="single"/>
        </w:rPr>
        <w:t>ANNEXURE- A/1</w:t>
      </w:r>
      <w:r w:rsidR="00450B4E">
        <w:rPr>
          <w:rFonts w:ascii="Arial" w:hAnsi="Arial" w:cs="Arial"/>
          <w:b/>
          <w:sz w:val="28"/>
          <w:szCs w:val="28"/>
          <w:u w:val="single"/>
        </w:rPr>
        <w:t>6</w:t>
      </w:r>
      <w:r w:rsidRPr="004232B4">
        <w:rPr>
          <w:rFonts w:ascii="Arial" w:hAnsi="Arial" w:cs="Arial"/>
          <w:sz w:val="28"/>
          <w:szCs w:val="28"/>
        </w:rPr>
        <w:t>)</w:t>
      </w:r>
    </w:p>
    <w:p w14:paraId="58A30EC9" w14:textId="5040FE10" w:rsidR="00945EFC" w:rsidRDefault="00E64457" w:rsidP="00945EFC">
      <w:pPr>
        <w:pStyle w:val="ListParagraph"/>
        <w:numPr>
          <w:ilvl w:val="0"/>
          <w:numId w:val="10"/>
        </w:numPr>
        <w:spacing w:after="0" w:line="480" w:lineRule="auto"/>
        <w:ind w:left="1710"/>
        <w:jc w:val="both"/>
        <w:rPr>
          <w:rFonts w:ascii="Arial" w:hAnsi="Arial" w:cs="Arial"/>
          <w:sz w:val="28"/>
          <w:szCs w:val="28"/>
        </w:rPr>
      </w:pPr>
      <w:r w:rsidRPr="00E64457">
        <w:rPr>
          <w:rFonts w:ascii="Arial" w:eastAsia="Arial" w:hAnsi="Arial" w:cs="Arial"/>
          <w:sz w:val="28"/>
          <w:szCs w:val="28"/>
          <w:u w:val="single"/>
        </w:rPr>
        <w:t>SDG:</w:t>
      </w:r>
      <w:r>
        <w:rPr>
          <w:rFonts w:ascii="Arial" w:eastAsia="Arial" w:hAnsi="Arial" w:cs="Arial"/>
          <w:sz w:val="28"/>
          <w:szCs w:val="28"/>
        </w:rPr>
        <w:t xml:space="preserve"> </w:t>
      </w:r>
      <w:r w:rsidR="1822C76C" w:rsidRPr="00E64457">
        <w:rPr>
          <w:rFonts w:ascii="Arial" w:eastAsia="Arial" w:hAnsi="Arial" w:cs="Arial"/>
          <w:sz w:val="28"/>
          <w:szCs w:val="28"/>
        </w:rPr>
        <w:t xml:space="preserve">It is submitted that Target 5.3 of the Gender Equality Goal of Sustainable Development Goals </w:t>
      </w:r>
      <w:r>
        <w:rPr>
          <w:rFonts w:ascii="Arial" w:eastAsia="Arial" w:hAnsi="Arial" w:cs="Arial"/>
          <w:sz w:val="28"/>
          <w:szCs w:val="28"/>
        </w:rPr>
        <w:t xml:space="preserve">(“SDG”) </w:t>
      </w:r>
      <w:r w:rsidR="1822C76C" w:rsidRPr="00E64457">
        <w:rPr>
          <w:rFonts w:ascii="Arial" w:eastAsia="Arial" w:hAnsi="Arial" w:cs="Arial"/>
          <w:sz w:val="28"/>
          <w:szCs w:val="28"/>
        </w:rPr>
        <w:t xml:space="preserve">enjoins upon all States to </w:t>
      </w:r>
      <w:r w:rsidR="1822C76C" w:rsidRPr="00E64457">
        <w:rPr>
          <w:rFonts w:ascii="Arial" w:eastAsia="Arial" w:hAnsi="Arial" w:cs="Arial"/>
          <w:b/>
          <w:bCs/>
          <w:i/>
          <w:iCs/>
          <w:sz w:val="28"/>
          <w:szCs w:val="28"/>
          <w:lang w:val="en-IN"/>
        </w:rPr>
        <w:t>eliminate all harmful practices, such as child, early and forced marriage and female genital mutilations.</w:t>
      </w:r>
      <w:r w:rsidR="00846DF7" w:rsidRPr="00E64457">
        <w:rPr>
          <w:rFonts w:ascii="Arial" w:eastAsia="Arial" w:hAnsi="Arial" w:cs="Arial"/>
          <w:b/>
          <w:bCs/>
          <w:i/>
          <w:iCs/>
          <w:sz w:val="28"/>
          <w:szCs w:val="28"/>
          <w:lang w:val="en-IN"/>
        </w:rPr>
        <w:t xml:space="preserve"> </w:t>
      </w:r>
      <w:r w:rsidR="1822C76C" w:rsidRPr="00E64457">
        <w:rPr>
          <w:rFonts w:ascii="Arial" w:eastAsia="Arial" w:hAnsi="Arial" w:cs="Arial"/>
          <w:sz w:val="28"/>
          <w:szCs w:val="28"/>
        </w:rPr>
        <w:t xml:space="preserve">It is submitted that the Government of India being a signatory to the aforesaid conventions, is accountable under international law to protect girls from child marriage and ensure accessible and equitable legal remedies </w:t>
      </w:r>
      <w:r w:rsidR="1822C76C" w:rsidRPr="00E64457">
        <w:rPr>
          <w:rFonts w:ascii="Arial" w:eastAsia="Arial" w:hAnsi="Arial" w:cs="Arial"/>
          <w:sz w:val="28"/>
          <w:szCs w:val="28"/>
        </w:rPr>
        <w:lastRenderedPageBreak/>
        <w:t>to girls for reproductive and maternal health harms caused by child marriage.</w:t>
      </w:r>
      <w:r w:rsidR="00945EFC">
        <w:rPr>
          <w:rFonts w:ascii="Arial" w:eastAsia="Arial" w:hAnsi="Arial" w:cs="Arial"/>
          <w:sz w:val="28"/>
          <w:szCs w:val="28"/>
        </w:rPr>
        <w:t xml:space="preserve"> The Special Rapporteur on Violence against Women, causes and consequences on her visit to India In April-May, 2013 recorded that “</w:t>
      </w:r>
      <w:r w:rsidR="00945EFC" w:rsidRPr="00945EFC">
        <w:rPr>
          <w:rFonts w:ascii="Arial" w:hAnsi="Arial" w:cs="Arial"/>
          <w:i/>
          <w:sz w:val="28"/>
          <w:szCs w:val="28"/>
        </w:rPr>
        <w:t>with regard to early and/or forced marriages, the high prevalence of such marriages continues to endanger the lives of girls, whether in respect of domestic violence, marital rape or early pregnancies. It also deprives them of numerous human rights, including the right to education and the enjoyment of their childhood</w:t>
      </w:r>
      <w:r w:rsidR="00945EFC" w:rsidRPr="00945EFC">
        <w:rPr>
          <w:rFonts w:ascii="Arial" w:hAnsi="Arial" w:cs="Arial"/>
          <w:sz w:val="28"/>
          <w:szCs w:val="28"/>
        </w:rPr>
        <w:t>.</w:t>
      </w:r>
      <w:r w:rsidR="00945EFC">
        <w:rPr>
          <w:rFonts w:ascii="Arial" w:hAnsi="Arial" w:cs="Arial"/>
          <w:sz w:val="28"/>
          <w:szCs w:val="28"/>
        </w:rPr>
        <w:t>”</w:t>
      </w:r>
      <w:r w:rsidR="00945EFC" w:rsidRPr="00945EFC">
        <w:rPr>
          <w:rFonts w:ascii="Arial" w:hAnsi="Arial" w:cs="Arial"/>
          <w:sz w:val="28"/>
          <w:szCs w:val="28"/>
        </w:rPr>
        <w:t xml:space="preserve"> </w:t>
      </w:r>
    </w:p>
    <w:p w14:paraId="2F0B8B46" w14:textId="72438B19" w:rsidR="1822C76C" w:rsidRPr="00BF475D" w:rsidRDefault="00BF475D" w:rsidP="00BF475D">
      <w:pPr>
        <w:pStyle w:val="ListParagraph"/>
        <w:spacing w:after="0" w:line="480" w:lineRule="auto"/>
        <w:ind w:left="1710"/>
        <w:jc w:val="both"/>
        <w:rPr>
          <w:rFonts w:ascii="Arial" w:hAnsi="Arial" w:cs="Arial"/>
          <w:sz w:val="28"/>
          <w:szCs w:val="28"/>
        </w:rPr>
      </w:pPr>
      <w:r>
        <w:rPr>
          <w:rFonts w:ascii="Arial" w:eastAsia="Arial" w:hAnsi="Arial" w:cs="Arial"/>
          <w:sz w:val="28"/>
          <w:szCs w:val="28"/>
        </w:rPr>
        <w:t>(A Copy of the Report of the UN</w:t>
      </w:r>
      <w:r w:rsidR="00945EFC" w:rsidRPr="00945EFC">
        <w:rPr>
          <w:rFonts w:ascii="Arial" w:eastAsia="Arial" w:hAnsi="Arial" w:cs="Arial"/>
          <w:sz w:val="28"/>
          <w:szCs w:val="28"/>
        </w:rPr>
        <w:t xml:space="preserve"> General Assembly on the findings of the Special Rapporteur for violence against women on her visit to India from 22</w:t>
      </w:r>
      <w:r w:rsidR="00945EFC" w:rsidRPr="00945EFC">
        <w:rPr>
          <w:rFonts w:ascii="Arial" w:eastAsia="Arial" w:hAnsi="Arial" w:cs="Arial"/>
          <w:sz w:val="28"/>
          <w:szCs w:val="28"/>
          <w:vertAlign w:val="superscript"/>
        </w:rPr>
        <w:t>nd</w:t>
      </w:r>
      <w:r w:rsidR="00945EFC" w:rsidRPr="00945EFC">
        <w:rPr>
          <w:rFonts w:ascii="Arial" w:eastAsia="Arial" w:hAnsi="Arial" w:cs="Arial"/>
          <w:sz w:val="28"/>
          <w:szCs w:val="28"/>
        </w:rPr>
        <w:t xml:space="preserve"> April to 1</w:t>
      </w:r>
      <w:r w:rsidR="00945EFC" w:rsidRPr="00945EFC">
        <w:rPr>
          <w:rFonts w:ascii="Arial" w:eastAsia="Arial" w:hAnsi="Arial" w:cs="Arial"/>
          <w:sz w:val="28"/>
          <w:szCs w:val="28"/>
          <w:vertAlign w:val="superscript"/>
        </w:rPr>
        <w:t>st</w:t>
      </w:r>
      <w:r w:rsidR="00945EFC" w:rsidRPr="00945EFC">
        <w:rPr>
          <w:rFonts w:ascii="Arial" w:eastAsia="Arial" w:hAnsi="Arial" w:cs="Arial"/>
          <w:sz w:val="28"/>
          <w:szCs w:val="28"/>
        </w:rPr>
        <w:t xml:space="preserve"> May 2013 is annexed hereto and marked</w:t>
      </w:r>
      <w:r w:rsidR="00945EFC">
        <w:rPr>
          <w:rFonts w:ascii="Arial" w:eastAsia="Arial" w:hAnsi="Arial" w:cs="Arial"/>
          <w:sz w:val="28"/>
          <w:szCs w:val="28"/>
          <w:u w:val="single"/>
        </w:rPr>
        <w:t xml:space="preserve"> </w:t>
      </w:r>
      <w:r w:rsidR="00945EFC">
        <w:rPr>
          <w:rFonts w:ascii="Arial" w:eastAsia="Arial" w:hAnsi="Arial" w:cs="Arial"/>
          <w:b/>
          <w:sz w:val="28"/>
          <w:szCs w:val="28"/>
          <w:u w:val="single"/>
        </w:rPr>
        <w:t>ANNEXURE – A/1</w:t>
      </w:r>
      <w:r w:rsidR="00450B4E">
        <w:rPr>
          <w:rFonts w:ascii="Arial" w:eastAsia="Arial" w:hAnsi="Arial" w:cs="Arial"/>
          <w:b/>
          <w:sz w:val="28"/>
          <w:szCs w:val="28"/>
          <w:u w:val="single"/>
        </w:rPr>
        <w:t>7</w:t>
      </w:r>
      <w:r w:rsidR="00945EFC">
        <w:rPr>
          <w:rFonts w:ascii="Arial" w:eastAsia="Arial" w:hAnsi="Arial" w:cs="Arial"/>
          <w:sz w:val="28"/>
          <w:szCs w:val="28"/>
        </w:rPr>
        <w:t>)</w:t>
      </w:r>
    </w:p>
    <w:p w14:paraId="7A2764BC" w14:textId="596855F8" w:rsidR="00FA3F0C" w:rsidRPr="00552EA2" w:rsidRDefault="00FA3F0C" w:rsidP="00FA3F0C">
      <w:pPr>
        <w:pStyle w:val="ListParagraph"/>
        <w:numPr>
          <w:ilvl w:val="0"/>
          <w:numId w:val="10"/>
        </w:numPr>
        <w:spacing w:after="0" w:line="480" w:lineRule="auto"/>
        <w:ind w:left="1710"/>
        <w:jc w:val="both"/>
        <w:rPr>
          <w:rFonts w:ascii="Arial" w:hAnsi="Arial" w:cs="Arial"/>
          <w:sz w:val="28"/>
          <w:szCs w:val="28"/>
        </w:rPr>
      </w:pPr>
      <w:r w:rsidRPr="00552EA2">
        <w:rPr>
          <w:rFonts w:ascii="Arial" w:eastAsia="Arial" w:hAnsi="Arial" w:cs="Arial"/>
          <w:sz w:val="28"/>
          <w:szCs w:val="28"/>
          <w:u w:val="single"/>
        </w:rPr>
        <w:t>UN:</w:t>
      </w:r>
      <w:r>
        <w:rPr>
          <w:rFonts w:ascii="Arial" w:eastAsia="Arial" w:hAnsi="Arial" w:cs="Arial"/>
          <w:sz w:val="28"/>
          <w:szCs w:val="28"/>
        </w:rPr>
        <w:t xml:space="preserve"> </w:t>
      </w:r>
      <w:r w:rsidRPr="00552EA2">
        <w:rPr>
          <w:rFonts w:ascii="Arial" w:eastAsia="Arial" w:hAnsi="Arial" w:cs="Arial"/>
          <w:sz w:val="28"/>
          <w:szCs w:val="28"/>
        </w:rPr>
        <w:t xml:space="preserve">The </w:t>
      </w:r>
      <w:r>
        <w:rPr>
          <w:rFonts w:ascii="Arial" w:eastAsia="Arial" w:hAnsi="Arial" w:cs="Arial"/>
          <w:sz w:val="28"/>
          <w:szCs w:val="28"/>
        </w:rPr>
        <w:t xml:space="preserve">United Nations </w:t>
      </w:r>
      <w:r w:rsidRPr="00552EA2">
        <w:rPr>
          <w:rFonts w:ascii="Arial" w:eastAsia="Arial" w:hAnsi="Arial" w:cs="Arial"/>
          <w:sz w:val="28"/>
          <w:szCs w:val="28"/>
        </w:rPr>
        <w:t>2017 General Assembly Resolution No 71/175 “</w:t>
      </w:r>
      <w:r w:rsidRPr="00552EA2">
        <w:rPr>
          <w:rFonts w:ascii="Arial" w:eastAsia="Arial" w:hAnsi="Arial" w:cs="Arial"/>
          <w:b/>
          <w:i/>
          <w:iCs/>
          <w:sz w:val="28"/>
          <w:szCs w:val="28"/>
        </w:rPr>
        <w:t>Child, Early and Forced Marriage”</w:t>
      </w:r>
      <w:r w:rsidRPr="00552EA2">
        <w:rPr>
          <w:rFonts w:ascii="Arial" w:eastAsia="Arial" w:hAnsi="Arial" w:cs="Arial"/>
          <w:sz w:val="28"/>
          <w:szCs w:val="28"/>
        </w:rPr>
        <w:t xml:space="preserve"> adopted on 19</w:t>
      </w:r>
      <w:r w:rsidRPr="00552EA2">
        <w:rPr>
          <w:rFonts w:ascii="Arial" w:eastAsia="Arial" w:hAnsi="Arial" w:cs="Arial"/>
          <w:sz w:val="28"/>
          <w:szCs w:val="28"/>
          <w:vertAlign w:val="superscript"/>
        </w:rPr>
        <w:t xml:space="preserve">th </w:t>
      </w:r>
      <w:r w:rsidRPr="00552EA2">
        <w:rPr>
          <w:rFonts w:ascii="Arial" w:eastAsia="Arial" w:hAnsi="Arial" w:cs="Arial"/>
          <w:sz w:val="28"/>
          <w:szCs w:val="28"/>
        </w:rPr>
        <w:t>December, 2016 noted that early marriage significantly increases the risk of early, frequent and unintended pregnancy, maternal and newborn mortality and morbidity, obstetric fistula and sexually transmitted infections, including HIV/AIDS, as well as increases vulnerability to all forms of violence, and asked States to “</w:t>
      </w:r>
      <w:r w:rsidRPr="00552EA2">
        <w:rPr>
          <w:rFonts w:ascii="Arial" w:eastAsia="Arial" w:hAnsi="Arial" w:cs="Arial"/>
          <w:i/>
          <w:iCs/>
          <w:sz w:val="28"/>
          <w:szCs w:val="28"/>
        </w:rPr>
        <w:t xml:space="preserve">enact, enforce and uphold laws and policies aimed at preventing and ending child, early and forced marriage and protecting those at risk, to ensure that marriage is entered into only with the informed, free and full consent of the intending spouses and </w:t>
      </w:r>
      <w:r w:rsidRPr="00552EA2">
        <w:rPr>
          <w:rFonts w:ascii="Arial" w:eastAsia="Arial" w:hAnsi="Arial" w:cs="Arial"/>
          <w:i/>
          <w:iCs/>
          <w:sz w:val="28"/>
          <w:szCs w:val="28"/>
          <w:u w:val="single"/>
        </w:rPr>
        <w:t xml:space="preserve">to amend relevant laws and policies to remove any provision that enables </w:t>
      </w:r>
      <w:r w:rsidRPr="00552EA2">
        <w:rPr>
          <w:rFonts w:ascii="Arial" w:eastAsia="Arial" w:hAnsi="Arial" w:cs="Arial"/>
          <w:i/>
          <w:iCs/>
          <w:sz w:val="28"/>
          <w:szCs w:val="28"/>
          <w:u w:val="single"/>
        </w:rPr>
        <w:lastRenderedPageBreak/>
        <w:t>perpetrators of rape, sexual abuse or abduction to escape prosecution and punishment by marrying their victims</w:t>
      </w:r>
      <w:r w:rsidRPr="00552EA2">
        <w:rPr>
          <w:rFonts w:ascii="Arial" w:eastAsia="Arial" w:hAnsi="Arial" w:cs="Arial"/>
          <w:i/>
          <w:iCs/>
          <w:sz w:val="28"/>
          <w:szCs w:val="28"/>
        </w:rPr>
        <w:t>”</w:t>
      </w:r>
      <w:r w:rsidR="00505389">
        <w:rPr>
          <w:rFonts w:ascii="Arial" w:eastAsia="Arial" w:hAnsi="Arial" w:cs="Arial"/>
          <w:i/>
          <w:iCs/>
          <w:sz w:val="28"/>
          <w:szCs w:val="28"/>
        </w:rPr>
        <w:t xml:space="preserve">.  </w:t>
      </w:r>
    </w:p>
    <w:p w14:paraId="54508046" w14:textId="3550F24D" w:rsidR="00FA3F0C" w:rsidRPr="00552EA2" w:rsidRDefault="00FA3F0C" w:rsidP="00505389">
      <w:pPr>
        <w:pStyle w:val="ListParagraph"/>
        <w:spacing w:after="0" w:line="480" w:lineRule="auto"/>
        <w:ind w:left="1440"/>
        <w:jc w:val="both"/>
        <w:rPr>
          <w:rFonts w:ascii="Arial" w:hAnsi="Arial" w:cs="Arial"/>
          <w:sz w:val="28"/>
          <w:szCs w:val="28"/>
        </w:rPr>
      </w:pPr>
      <w:r w:rsidRPr="00505389">
        <w:rPr>
          <w:rFonts w:ascii="Arial" w:hAnsi="Arial" w:cs="Arial"/>
          <w:sz w:val="28"/>
          <w:szCs w:val="28"/>
        </w:rPr>
        <w:t xml:space="preserve">(A copy of the </w:t>
      </w:r>
      <w:r w:rsidRPr="00505389">
        <w:rPr>
          <w:rFonts w:ascii="Arial" w:hAnsi="Arial" w:cs="Arial"/>
          <w:i/>
          <w:sz w:val="28"/>
          <w:szCs w:val="28"/>
        </w:rPr>
        <w:t>General Assembly Resolution 71/175 Child, early and forced Marriage dated 23</w:t>
      </w:r>
      <w:r w:rsidRPr="00505389">
        <w:rPr>
          <w:rFonts w:ascii="Arial" w:hAnsi="Arial" w:cs="Arial"/>
          <w:i/>
          <w:sz w:val="28"/>
          <w:szCs w:val="28"/>
          <w:vertAlign w:val="superscript"/>
        </w:rPr>
        <w:t xml:space="preserve">rd </w:t>
      </w:r>
      <w:r w:rsidRPr="00505389">
        <w:rPr>
          <w:rFonts w:ascii="Arial" w:hAnsi="Arial" w:cs="Arial"/>
          <w:i/>
          <w:sz w:val="28"/>
          <w:szCs w:val="28"/>
        </w:rPr>
        <w:t>January, 2017</w:t>
      </w:r>
      <w:r w:rsidRPr="00505389">
        <w:rPr>
          <w:rFonts w:ascii="Arial" w:hAnsi="Arial" w:cs="Arial"/>
          <w:sz w:val="28"/>
          <w:szCs w:val="28"/>
        </w:rPr>
        <w:t xml:space="preserve"> is </w:t>
      </w:r>
      <w:r w:rsidRPr="00552EA2">
        <w:rPr>
          <w:rFonts w:ascii="Arial" w:hAnsi="Arial" w:cs="Arial"/>
          <w:sz w:val="28"/>
          <w:szCs w:val="28"/>
        </w:rPr>
        <w:t>annexed hereto and marked</w:t>
      </w:r>
      <w:r w:rsidRPr="00552EA2">
        <w:rPr>
          <w:rFonts w:ascii="Arial" w:hAnsi="Arial" w:cs="Arial"/>
          <w:b/>
          <w:sz w:val="28"/>
          <w:szCs w:val="28"/>
        </w:rPr>
        <w:t xml:space="preserve"> </w:t>
      </w:r>
      <w:r w:rsidRPr="00552EA2">
        <w:rPr>
          <w:rFonts w:ascii="Arial" w:hAnsi="Arial" w:cs="Arial"/>
          <w:b/>
          <w:sz w:val="28"/>
          <w:szCs w:val="28"/>
          <w:u w:val="single"/>
        </w:rPr>
        <w:t xml:space="preserve">ANNEXURE </w:t>
      </w:r>
      <w:r w:rsidR="00BF475D">
        <w:rPr>
          <w:rFonts w:ascii="Arial" w:hAnsi="Arial" w:cs="Arial"/>
          <w:b/>
          <w:sz w:val="28"/>
          <w:szCs w:val="28"/>
          <w:u w:val="single"/>
        </w:rPr>
        <w:t xml:space="preserve">- </w:t>
      </w:r>
      <w:r w:rsidRPr="00552EA2">
        <w:rPr>
          <w:rFonts w:ascii="Arial" w:hAnsi="Arial" w:cs="Arial"/>
          <w:b/>
          <w:sz w:val="28"/>
          <w:szCs w:val="28"/>
          <w:u w:val="single"/>
        </w:rPr>
        <w:t>A/1</w:t>
      </w:r>
      <w:r w:rsidR="00450B4E">
        <w:rPr>
          <w:rFonts w:ascii="Arial" w:hAnsi="Arial" w:cs="Arial"/>
          <w:b/>
          <w:sz w:val="28"/>
          <w:szCs w:val="28"/>
          <w:u w:val="single"/>
        </w:rPr>
        <w:t>8</w:t>
      </w:r>
      <w:r w:rsidRPr="00552EA2">
        <w:rPr>
          <w:rFonts w:ascii="Arial" w:hAnsi="Arial" w:cs="Arial"/>
          <w:sz w:val="28"/>
          <w:szCs w:val="28"/>
        </w:rPr>
        <w:t>)</w:t>
      </w:r>
    </w:p>
    <w:p w14:paraId="0C17863F" w14:textId="1F4A2E83" w:rsidR="005D1495" w:rsidRDefault="00552EA2" w:rsidP="00552EA2">
      <w:pPr>
        <w:pStyle w:val="ListParagraph"/>
        <w:numPr>
          <w:ilvl w:val="0"/>
          <w:numId w:val="10"/>
        </w:numPr>
        <w:spacing w:after="0" w:line="480" w:lineRule="auto"/>
        <w:ind w:left="1710"/>
        <w:jc w:val="both"/>
        <w:rPr>
          <w:rFonts w:ascii="Arial" w:hAnsi="Arial" w:cs="Arial"/>
          <w:sz w:val="28"/>
          <w:szCs w:val="28"/>
        </w:rPr>
      </w:pPr>
      <w:r w:rsidRPr="00552EA2">
        <w:rPr>
          <w:rFonts w:ascii="Arial" w:hAnsi="Arial" w:cs="Arial"/>
          <w:sz w:val="28"/>
          <w:szCs w:val="28"/>
        </w:rPr>
        <w:t>I</w:t>
      </w:r>
      <w:r w:rsidR="005D1495" w:rsidRPr="00552EA2">
        <w:rPr>
          <w:rFonts w:ascii="Arial" w:hAnsi="Arial" w:cs="Arial"/>
          <w:sz w:val="28"/>
          <w:szCs w:val="28"/>
        </w:rPr>
        <w:t xml:space="preserve">n August 2014, the South Asia Initiative to End Violence against Children, an intergovernmental apex body of the South Asian Association for Regional Cooperation, adopted the Regional Action Plan to End Child Marriage in South Asia (2015-2018). The Regional Action Plan, which includes seven expected outcomes, recognizes child marriage as a regional human rights concern and declares putting an end to the practice a regional priority. India is a member state to the Regional Action plan and in November 2014, adopted the Kathmandu Call for Action to end child Marriage in South Asia. </w:t>
      </w:r>
      <w:r w:rsidR="00FA3F0C">
        <w:rPr>
          <w:rFonts w:ascii="Arial" w:hAnsi="Arial" w:cs="Arial"/>
          <w:sz w:val="28"/>
          <w:szCs w:val="28"/>
        </w:rPr>
        <w:t>The plan specifically addresses the issue of marital rape calling for legal reform recognizing marital rape as punishable offence without prescribing a minimum age limit of a lower standard of punishment for commission of the offence.</w:t>
      </w:r>
    </w:p>
    <w:p w14:paraId="1764CD50" w14:textId="3CC72F32" w:rsidR="00552EA2" w:rsidRPr="00552EA2" w:rsidRDefault="00552EA2" w:rsidP="00552EA2">
      <w:pPr>
        <w:pStyle w:val="ListParagraph"/>
        <w:spacing w:after="0" w:line="480" w:lineRule="auto"/>
        <w:ind w:left="1350"/>
        <w:jc w:val="both"/>
        <w:rPr>
          <w:rFonts w:ascii="Arial" w:hAnsi="Arial" w:cs="Arial"/>
          <w:b/>
          <w:sz w:val="28"/>
          <w:szCs w:val="28"/>
        </w:rPr>
      </w:pPr>
      <w:r w:rsidRPr="00731BA2">
        <w:rPr>
          <w:rFonts w:ascii="Arial" w:hAnsi="Arial" w:cs="Arial"/>
          <w:b/>
          <w:sz w:val="28"/>
          <w:szCs w:val="28"/>
        </w:rPr>
        <w:t>(</w:t>
      </w:r>
      <w:r w:rsidRPr="00731BA2">
        <w:rPr>
          <w:rFonts w:ascii="Arial" w:hAnsi="Arial" w:cs="Arial"/>
          <w:sz w:val="28"/>
          <w:szCs w:val="28"/>
        </w:rPr>
        <w:t>A copy of the</w:t>
      </w:r>
      <w:r w:rsidRPr="00731BA2">
        <w:rPr>
          <w:rFonts w:ascii="Arial" w:hAnsi="Arial" w:cs="Arial"/>
          <w:b/>
          <w:sz w:val="28"/>
          <w:szCs w:val="28"/>
        </w:rPr>
        <w:t xml:space="preserve"> </w:t>
      </w:r>
      <w:r w:rsidRPr="002556D6">
        <w:rPr>
          <w:rFonts w:ascii="Arial" w:hAnsi="Arial" w:cs="Arial"/>
          <w:i/>
          <w:sz w:val="28"/>
          <w:szCs w:val="28"/>
        </w:rPr>
        <w:t xml:space="preserve">Regional Action Plan to End Child Marriage 2014 </w:t>
      </w:r>
      <w:r w:rsidRPr="002556D6">
        <w:rPr>
          <w:rFonts w:ascii="Arial" w:hAnsi="Arial" w:cs="Arial"/>
          <w:sz w:val="28"/>
          <w:szCs w:val="28"/>
        </w:rPr>
        <w:t>is</w:t>
      </w:r>
      <w:r w:rsidRPr="00731BA2">
        <w:rPr>
          <w:rFonts w:ascii="Arial" w:hAnsi="Arial" w:cs="Arial"/>
          <w:b/>
          <w:i/>
          <w:sz w:val="28"/>
          <w:szCs w:val="28"/>
        </w:rPr>
        <w:t xml:space="preserve"> </w:t>
      </w:r>
      <w:r w:rsidRPr="00731BA2">
        <w:rPr>
          <w:rFonts w:ascii="Arial" w:hAnsi="Arial" w:cs="Arial"/>
          <w:sz w:val="28"/>
          <w:szCs w:val="28"/>
        </w:rPr>
        <w:t>annexed hereto and marked</w:t>
      </w:r>
      <w:r w:rsidRPr="00731BA2">
        <w:rPr>
          <w:rFonts w:ascii="Arial" w:hAnsi="Arial" w:cs="Arial"/>
          <w:b/>
          <w:i/>
          <w:sz w:val="28"/>
          <w:szCs w:val="28"/>
        </w:rPr>
        <w:t xml:space="preserve"> </w:t>
      </w:r>
      <w:r w:rsidRPr="00731BA2">
        <w:rPr>
          <w:rFonts w:ascii="Arial" w:hAnsi="Arial" w:cs="Arial"/>
          <w:b/>
          <w:sz w:val="28"/>
          <w:szCs w:val="28"/>
          <w:u w:val="single"/>
        </w:rPr>
        <w:t>ANNEXURE A/1</w:t>
      </w:r>
      <w:r w:rsidR="00450B4E">
        <w:rPr>
          <w:rFonts w:ascii="Arial" w:hAnsi="Arial" w:cs="Arial"/>
          <w:b/>
          <w:sz w:val="28"/>
          <w:szCs w:val="28"/>
          <w:u w:val="single"/>
        </w:rPr>
        <w:t>9</w:t>
      </w:r>
      <w:r w:rsidRPr="00731BA2">
        <w:rPr>
          <w:rFonts w:ascii="Arial" w:hAnsi="Arial" w:cs="Arial"/>
          <w:b/>
          <w:sz w:val="28"/>
          <w:szCs w:val="28"/>
        </w:rPr>
        <w:t>)</w:t>
      </w:r>
    </w:p>
    <w:p w14:paraId="361F652D" w14:textId="4BFFA966" w:rsidR="00552EA2" w:rsidRDefault="00552EA2" w:rsidP="004232B4">
      <w:pPr>
        <w:pStyle w:val="ListParagraph"/>
        <w:spacing w:after="0" w:line="480" w:lineRule="auto"/>
        <w:ind w:left="1350"/>
        <w:jc w:val="both"/>
        <w:rPr>
          <w:rFonts w:ascii="Arial" w:hAnsi="Arial" w:cs="Arial"/>
          <w:b/>
          <w:sz w:val="28"/>
          <w:szCs w:val="28"/>
          <w:u w:val="single"/>
        </w:rPr>
      </w:pPr>
      <w:r w:rsidRPr="00731BA2">
        <w:rPr>
          <w:rFonts w:ascii="Arial" w:hAnsi="Arial" w:cs="Arial"/>
          <w:b/>
          <w:sz w:val="28"/>
          <w:szCs w:val="28"/>
        </w:rPr>
        <w:t>(</w:t>
      </w:r>
      <w:r w:rsidRPr="00731BA2">
        <w:rPr>
          <w:rFonts w:ascii="Arial" w:hAnsi="Arial" w:cs="Arial"/>
          <w:sz w:val="28"/>
          <w:szCs w:val="28"/>
        </w:rPr>
        <w:t>A copy of the</w:t>
      </w:r>
      <w:r w:rsidRPr="00731BA2">
        <w:rPr>
          <w:rFonts w:ascii="Arial" w:hAnsi="Arial" w:cs="Arial"/>
          <w:b/>
          <w:sz w:val="28"/>
          <w:szCs w:val="28"/>
        </w:rPr>
        <w:t xml:space="preserve"> </w:t>
      </w:r>
      <w:r w:rsidRPr="002556D6">
        <w:rPr>
          <w:rFonts w:ascii="Arial" w:hAnsi="Arial" w:cs="Arial"/>
          <w:i/>
          <w:sz w:val="28"/>
          <w:szCs w:val="28"/>
        </w:rPr>
        <w:t xml:space="preserve">Kathmandu Call for Action to End Child Marriage, November 2014, </w:t>
      </w:r>
      <w:r w:rsidRPr="002556D6">
        <w:rPr>
          <w:rFonts w:ascii="Arial" w:hAnsi="Arial" w:cs="Arial"/>
          <w:sz w:val="28"/>
          <w:szCs w:val="28"/>
        </w:rPr>
        <w:t>is annexed</w:t>
      </w:r>
      <w:r w:rsidRPr="00731BA2">
        <w:rPr>
          <w:rFonts w:ascii="Arial" w:hAnsi="Arial" w:cs="Arial"/>
          <w:sz w:val="28"/>
          <w:szCs w:val="28"/>
        </w:rPr>
        <w:t xml:space="preserve"> hereto and marked</w:t>
      </w:r>
      <w:r w:rsidRPr="00731BA2">
        <w:rPr>
          <w:rFonts w:ascii="Arial" w:hAnsi="Arial" w:cs="Arial"/>
          <w:b/>
          <w:sz w:val="28"/>
          <w:szCs w:val="28"/>
        </w:rPr>
        <w:t xml:space="preserve"> </w:t>
      </w:r>
      <w:r w:rsidR="00450B4E">
        <w:rPr>
          <w:rFonts w:ascii="Arial" w:hAnsi="Arial" w:cs="Arial"/>
          <w:b/>
          <w:sz w:val="28"/>
          <w:szCs w:val="28"/>
          <w:u w:val="single"/>
        </w:rPr>
        <w:t>ANNEXURE A/20</w:t>
      </w:r>
      <w:r w:rsidRPr="00731BA2">
        <w:rPr>
          <w:rFonts w:ascii="Arial" w:hAnsi="Arial" w:cs="Arial"/>
          <w:b/>
          <w:sz w:val="28"/>
          <w:szCs w:val="28"/>
          <w:u w:val="single"/>
        </w:rPr>
        <w:t>)</w:t>
      </w:r>
    </w:p>
    <w:p w14:paraId="578B2D63" w14:textId="77777777" w:rsidR="004232B4" w:rsidRPr="004232B4" w:rsidRDefault="004232B4" w:rsidP="004232B4">
      <w:pPr>
        <w:pStyle w:val="ListParagraph"/>
        <w:spacing w:after="0" w:line="480" w:lineRule="auto"/>
        <w:ind w:left="1350"/>
        <w:jc w:val="both"/>
        <w:rPr>
          <w:rFonts w:ascii="Arial" w:hAnsi="Arial" w:cs="Arial"/>
          <w:b/>
          <w:sz w:val="28"/>
          <w:szCs w:val="28"/>
          <w:u w:val="single"/>
        </w:rPr>
      </w:pPr>
    </w:p>
    <w:p w14:paraId="2FD2141C" w14:textId="43885289" w:rsidR="1822C76C" w:rsidRPr="004232B4" w:rsidRDefault="00552EA2" w:rsidP="004232B4">
      <w:pPr>
        <w:pStyle w:val="ListParagraph"/>
        <w:numPr>
          <w:ilvl w:val="0"/>
          <w:numId w:val="3"/>
        </w:numPr>
        <w:spacing w:after="0" w:line="480" w:lineRule="auto"/>
        <w:jc w:val="both"/>
        <w:rPr>
          <w:rFonts w:ascii="Arial" w:hAnsi="Arial" w:cs="Arial"/>
          <w:sz w:val="28"/>
          <w:szCs w:val="28"/>
        </w:rPr>
      </w:pPr>
      <w:r w:rsidRPr="00552EA2">
        <w:rPr>
          <w:rFonts w:ascii="Arial" w:hAnsi="Arial" w:cs="Arial"/>
          <w:sz w:val="28"/>
          <w:szCs w:val="28"/>
        </w:rPr>
        <w:lastRenderedPageBreak/>
        <w:t xml:space="preserve">Hence, </w:t>
      </w:r>
      <w:r>
        <w:rPr>
          <w:rFonts w:ascii="Arial" w:hAnsi="Arial" w:cs="Arial"/>
          <w:sz w:val="28"/>
          <w:szCs w:val="28"/>
        </w:rPr>
        <w:t>under all the above conventions and treaties that India has signed and ratified, it is under an obligation to address the violation of rights of girls due to child marriage and take steps to set aside the criminal exception for marital rape under the Exception in Section 375 of the IPC at the very least for married wives aged between 15 to 18 years.</w:t>
      </w:r>
    </w:p>
    <w:p w14:paraId="533B031D" w14:textId="77777777" w:rsidR="00561F08" w:rsidRPr="00731BA2" w:rsidRDefault="00561F08" w:rsidP="00561F08">
      <w:pPr>
        <w:pStyle w:val="ListParagraph"/>
        <w:spacing w:after="0" w:line="480" w:lineRule="auto"/>
        <w:jc w:val="both"/>
        <w:rPr>
          <w:rFonts w:ascii="Arial" w:hAnsi="Arial" w:cs="Arial"/>
          <w:sz w:val="28"/>
          <w:szCs w:val="28"/>
        </w:rPr>
      </w:pPr>
    </w:p>
    <w:p w14:paraId="6296F7B3" w14:textId="6C937070" w:rsidR="00561F08" w:rsidRPr="00731BA2" w:rsidRDefault="00561F08" w:rsidP="00561F08">
      <w:pPr>
        <w:pStyle w:val="ListParagraph"/>
        <w:spacing w:after="0" w:line="480" w:lineRule="auto"/>
        <w:jc w:val="center"/>
        <w:rPr>
          <w:rFonts w:ascii="Arial" w:hAnsi="Arial" w:cs="Arial"/>
          <w:b/>
          <w:sz w:val="28"/>
          <w:szCs w:val="28"/>
          <w:u w:val="single"/>
        </w:rPr>
      </w:pPr>
      <w:r w:rsidRPr="00731BA2">
        <w:rPr>
          <w:rFonts w:ascii="Arial" w:eastAsia="Arial" w:hAnsi="Arial" w:cs="Arial"/>
          <w:b/>
          <w:sz w:val="28"/>
          <w:szCs w:val="28"/>
          <w:lang w:val="en-IN"/>
        </w:rPr>
        <w:t>II.</w:t>
      </w:r>
      <w:r w:rsidRPr="00731BA2">
        <w:rPr>
          <w:rFonts w:ascii="Arial" w:eastAsia="Arial" w:hAnsi="Arial" w:cs="Arial"/>
          <w:b/>
          <w:sz w:val="28"/>
          <w:szCs w:val="28"/>
          <w:lang w:val="en-IN"/>
        </w:rPr>
        <w:tab/>
      </w:r>
      <w:r w:rsidRPr="00731BA2">
        <w:rPr>
          <w:rFonts w:ascii="Arial" w:eastAsia="Arial" w:hAnsi="Arial" w:cs="Arial"/>
          <w:b/>
          <w:sz w:val="28"/>
          <w:szCs w:val="28"/>
          <w:u w:val="single"/>
          <w:lang w:val="en-IN"/>
        </w:rPr>
        <w:t xml:space="preserve">Judicial </w:t>
      </w:r>
      <w:r w:rsidR="00552EA2">
        <w:rPr>
          <w:rFonts w:ascii="Arial" w:eastAsia="Arial" w:hAnsi="Arial" w:cs="Arial"/>
          <w:b/>
          <w:sz w:val="28"/>
          <w:szCs w:val="28"/>
          <w:u w:val="single"/>
          <w:lang w:val="en-IN"/>
        </w:rPr>
        <w:t xml:space="preserve">Approach </w:t>
      </w:r>
      <w:r w:rsidRPr="00731BA2">
        <w:rPr>
          <w:rFonts w:ascii="Arial" w:eastAsia="Arial" w:hAnsi="Arial" w:cs="Arial"/>
          <w:b/>
          <w:sz w:val="28"/>
          <w:szCs w:val="28"/>
          <w:u w:val="single"/>
          <w:lang w:val="en-IN"/>
        </w:rPr>
        <w:t>on the issue of Child Marraige</w:t>
      </w:r>
    </w:p>
    <w:p w14:paraId="4C5D44C8" w14:textId="77777777" w:rsidR="00A0349C" w:rsidRPr="00731BA2" w:rsidRDefault="00A0349C" w:rsidP="00A0349C">
      <w:pPr>
        <w:spacing w:after="0" w:line="480" w:lineRule="auto"/>
        <w:jc w:val="both"/>
        <w:rPr>
          <w:rFonts w:ascii="Arial" w:hAnsi="Arial" w:cs="Arial"/>
          <w:sz w:val="28"/>
          <w:szCs w:val="28"/>
        </w:rPr>
      </w:pPr>
    </w:p>
    <w:p w14:paraId="1F08A918" w14:textId="61829436" w:rsidR="001C1228" w:rsidRPr="00552EA2" w:rsidRDefault="00A0349C" w:rsidP="00552EA2">
      <w:pPr>
        <w:pStyle w:val="ListParagraph"/>
        <w:numPr>
          <w:ilvl w:val="0"/>
          <w:numId w:val="3"/>
        </w:numPr>
        <w:spacing w:after="0" w:line="480" w:lineRule="auto"/>
        <w:ind w:left="810" w:hanging="450"/>
        <w:jc w:val="both"/>
        <w:rPr>
          <w:rFonts w:ascii="Arial" w:hAnsi="Arial" w:cs="Arial"/>
          <w:sz w:val="28"/>
          <w:szCs w:val="28"/>
        </w:rPr>
      </w:pPr>
      <w:r w:rsidRPr="00731BA2">
        <w:rPr>
          <w:rFonts w:ascii="Arial" w:eastAsia="Arial" w:hAnsi="Arial" w:cs="Arial"/>
          <w:sz w:val="28"/>
          <w:szCs w:val="28"/>
        </w:rPr>
        <w:t xml:space="preserve">It is submitted that several High Courts have </w:t>
      </w:r>
      <w:r w:rsidR="001C1228" w:rsidRPr="00731BA2">
        <w:rPr>
          <w:rFonts w:ascii="Arial" w:eastAsia="Arial" w:hAnsi="Arial" w:cs="Arial"/>
          <w:sz w:val="28"/>
          <w:szCs w:val="28"/>
        </w:rPr>
        <w:t>declared child marriage to be a gross violation of human rights and an unconstitutional practice, recognizing</w:t>
      </w:r>
      <w:r w:rsidRPr="00731BA2">
        <w:rPr>
          <w:rFonts w:ascii="Arial" w:eastAsia="Arial" w:hAnsi="Arial" w:cs="Arial"/>
          <w:sz w:val="28"/>
          <w:szCs w:val="28"/>
        </w:rPr>
        <w:t xml:space="preserve"> the link between child marriage and increased health risks and concerns in teenage girls</w:t>
      </w:r>
      <w:r w:rsidR="00552EA2">
        <w:rPr>
          <w:rFonts w:ascii="Arial" w:eastAsia="Arial" w:hAnsi="Arial" w:cs="Arial"/>
          <w:sz w:val="28"/>
          <w:szCs w:val="28"/>
        </w:rPr>
        <w:t xml:space="preserve"> and have also called for the rape provisions of the Indian Penal Code to be brought in conformity with the PCMA so as to ensure that provisions providing an exception to marital rape of minor married girls do not condone child marriage</w:t>
      </w:r>
      <w:r w:rsidRPr="00731BA2">
        <w:rPr>
          <w:rFonts w:ascii="Arial" w:eastAsia="Arial" w:hAnsi="Arial" w:cs="Arial"/>
          <w:sz w:val="28"/>
          <w:szCs w:val="28"/>
        </w:rPr>
        <w:t>.</w:t>
      </w:r>
    </w:p>
    <w:p w14:paraId="3BABF8AC" w14:textId="77777777" w:rsidR="00552EA2" w:rsidRPr="00552EA2" w:rsidRDefault="00552EA2" w:rsidP="00552EA2">
      <w:pPr>
        <w:pStyle w:val="ListParagraph"/>
        <w:spacing w:after="0" w:line="480" w:lineRule="auto"/>
        <w:ind w:left="810"/>
        <w:jc w:val="both"/>
        <w:rPr>
          <w:rFonts w:ascii="Arial" w:hAnsi="Arial" w:cs="Arial"/>
          <w:sz w:val="28"/>
          <w:szCs w:val="28"/>
        </w:rPr>
      </w:pPr>
    </w:p>
    <w:p w14:paraId="2295E4EC" w14:textId="714C5C65" w:rsidR="00A0349C" w:rsidRPr="00552EA2" w:rsidRDefault="001C1228" w:rsidP="00552EA2">
      <w:pPr>
        <w:pStyle w:val="ListParagraph"/>
        <w:numPr>
          <w:ilvl w:val="0"/>
          <w:numId w:val="3"/>
        </w:numPr>
        <w:spacing w:after="0" w:line="480" w:lineRule="auto"/>
        <w:ind w:left="810" w:hanging="450"/>
        <w:jc w:val="both"/>
        <w:rPr>
          <w:rFonts w:ascii="Arial" w:hAnsi="Arial" w:cs="Arial"/>
          <w:sz w:val="28"/>
          <w:szCs w:val="28"/>
        </w:rPr>
      </w:pPr>
      <w:r w:rsidRPr="00552EA2">
        <w:rPr>
          <w:rFonts w:ascii="Arial" w:eastAsia="Arial" w:hAnsi="Arial" w:cs="Arial"/>
          <w:sz w:val="28"/>
          <w:szCs w:val="28"/>
        </w:rPr>
        <w:t>It is submitted that a</w:t>
      </w:r>
      <w:r w:rsidR="00A0349C" w:rsidRPr="00552EA2">
        <w:rPr>
          <w:rFonts w:ascii="Arial" w:eastAsia="Arial" w:hAnsi="Arial" w:cs="Arial"/>
          <w:sz w:val="28"/>
          <w:szCs w:val="28"/>
        </w:rPr>
        <w:t xml:space="preserve"> division bench of the High Court of Delhi in </w:t>
      </w:r>
      <w:bookmarkStart w:id="0" w:name="_GoBack"/>
      <w:r w:rsidR="00A0349C" w:rsidRPr="00450B4E">
        <w:rPr>
          <w:rFonts w:ascii="Arial" w:eastAsia="Arial" w:hAnsi="Arial" w:cs="Arial"/>
          <w:b/>
          <w:bCs/>
          <w:i/>
          <w:iCs/>
          <w:sz w:val="28"/>
          <w:szCs w:val="28"/>
        </w:rPr>
        <w:t>Association for Social Justice &amp; Research vs. Union of India</w:t>
      </w:r>
      <w:bookmarkEnd w:id="0"/>
      <w:r w:rsidR="00A0349C" w:rsidRPr="00552EA2">
        <w:rPr>
          <w:rFonts w:ascii="Arial" w:eastAsia="Arial" w:hAnsi="Arial" w:cs="Arial"/>
          <w:bCs/>
          <w:i/>
          <w:iCs/>
          <w:sz w:val="28"/>
          <w:szCs w:val="28"/>
        </w:rPr>
        <w:t xml:space="preserve">, </w:t>
      </w:r>
      <w:r w:rsidR="00A0349C" w:rsidRPr="00552EA2">
        <w:rPr>
          <w:rFonts w:ascii="Arial" w:eastAsia="Arial" w:hAnsi="Arial" w:cs="Arial"/>
          <w:sz w:val="28"/>
          <w:szCs w:val="28"/>
        </w:rPr>
        <w:t xml:space="preserve">2010 SCC </w:t>
      </w:r>
      <w:proofErr w:type="spellStart"/>
      <w:r w:rsidR="00A0349C" w:rsidRPr="00552EA2">
        <w:rPr>
          <w:rFonts w:ascii="Arial" w:eastAsia="Arial" w:hAnsi="Arial" w:cs="Arial"/>
          <w:sz w:val="28"/>
          <w:szCs w:val="28"/>
        </w:rPr>
        <w:t>OnLine</w:t>
      </w:r>
      <w:proofErr w:type="spellEnd"/>
      <w:r w:rsidR="00A0349C" w:rsidRPr="00552EA2">
        <w:rPr>
          <w:rFonts w:ascii="Arial" w:eastAsia="Arial" w:hAnsi="Arial" w:cs="Arial"/>
          <w:sz w:val="28"/>
          <w:szCs w:val="28"/>
        </w:rPr>
        <w:t xml:space="preserve"> (Del) 1964 on the question of child marriages observed as under</w:t>
      </w:r>
      <w:proofErr w:type="gramStart"/>
      <w:r w:rsidR="00A0349C" w:rsidRPr="00552EA2">
        <w:rPr>
          <w:rFonts w:ascii="Arial" w:eastAsia="Arial" w:hAnsi="Arial" w:cs="Arial"/>
          <w:sz w:val="28"/>
          <w:szCs w:val="28"/>
        </w:rPr>
        <w:t>:-</w:t>
      </w:r>
      <w:proofErr w:type="gramEnd"/>
    </w:p>
    <w:p w14:paraId="6B7BF132" w14:textId="77777777" w:rsidR="00A0349C" w:rsidRPr="00731BA2" w:rsidRDefault="00A0349C" w:rsidP="00F11D12">
      <w:pPr>
        <w:spacing w:after="0" w:line="240" w:lineRule="auto"/>
        <w:ind w:left="1134" w:right="146"/>
        <w:jc w:val="both"/>
        <w:rPr>
          <w:rFonts w:ascii="Arial" w:eastAsia="Arial" w:hAnsi="Arial" w:cs="Arial"/>
          <w:b/>
          <w:bCs/>
          <w:i/>
          <w:iCs/>
          <w:sz w:val="28"/>
          <w:szCs w:val="28"/>
          <w:u w:val="single"/>
        </w:rPr>
      </w:pPr>
      <w:r w:rsidRPr="00731BA2">
        <w:rPr>
          <w:rFonts w:ascii="Arial" w:eastAsia="Arial" w:hAnsi="Arial" w:cs="Arial"/>
          <w:i/>
          <w:sz w:val="28"/>
          <w:szCs w:val="28"/>
        </w:rPr>
        <w:t xml:space="preserve">"9.The purpose and rationale behind the Prohibition of Child Marriage Act, 2006 is that there should not be a marriage of a child at a tender age as he/she is neither psychologically nor physically fit to get married. There could be various psychological and other implications of such marriage, particularly if the child happens to be a girl. </w:t>
      </w:r>
      <w:r w:rsidRPr="00731BA2">
        <w:rPr>
          <w:rFonts w:ascii="Arial" w:eastAsia="Arial" w:hAnsi="Arial" w:cs="Arial"/>
          <w:b/>
          <w:bCs/>
          <w:i/>
          <w:iCs/>
          <w:sz w:val="28"/>
          <w:szCs w:val="28"/>
          <w:u w:val="single"/>
        </w:rPr>
        <w:t xml:space="preserve">In actuality, child marriage is a violation of human rights, compromising the development of girls and often resulting in early pregnancy and social isolation, with little education and poor vocational training reinforcing </w:t>
      </w:r>
      <w:r w:rsidRPr="00731BA2">
        <w:rPr>
          <w:rFonts w:ascii="Arial" w:eastAsia="Arial" w:hAnsi="Arial" w:cs="Arial"/>
          <w:b/>
          <w:bCs/>
          <w:i/>
          <w:iCs/>
          <w:sz w:val="28"/>
          <w:szCs w:val="28"/>
          <w:u w:val="single"/>
        </w:rPr>
        <w:lastRenderedPageBreak/>
        <w:t xml:space="preserve">the gendered nature of poverty. Young married girls are a unique, though often invisible, group. Required to perform heavy amounts of domestic work, under pressure to demonstrate fertility, and responsible for raising children while still children themselves, married girls and child mothers face constrained decision making and reduced life choices. </w:t>
      </w:r>
      <w:proofErr w:type="gramStart"/>
      <w:r w:rsidRPr="00731BA2">
        <w:rPr>
          <w:rFonts w:ascii="Arial" w:eastAsia="Arial" w:hAnsi="Arial" w:cs="Arial"/>
          <w:b/>
          <w:bCs/>
          <w:i/>
          <w:iCs/>
          <w:sz w:val="28"/>
          <w:szCs w:val="28"/>
          <w:u w:val="single"/>
        </w:rPr>
        <w:t>Boys are also affected by child marriage but the issue impacts girls in far larger numbers and with more intensity</w:t>
      </w:r>
      <w:proofErr w:type="gramEnd"/>
      <w:r w:rsidRPr="00731BA2">
        <w:rPr>
          <w:rFonts w:ascii="Arial" w:eastAsia="Arial" w:hAnsi="Arial" w:cs="Arial"/>
          <w:b/>
          <w:bCs/>
          <w:i/>
          <w:iCs/>
          <w:sz w:val="28"/>
          <w:szCs w:val="28"/>
          <w:u w:val="single"/>
        </w:rPr>
        <w:t xml:space="preserve">. Where a girl lives with a man and takes on the role of caregiver for him, the assumption is often that she has become an adult woman, even if she has not yet reached the age of 18. Some of the </w:t>
      </w:r>
      <w:proofErr w:type="gramStart"/>
      <w:r w:rsidRPr="00731BA2">
        <w:rPr>
          <w:rFonts w:ascii="Arial" w:eastAsia="Arial" w:hAnsi="Arial" w:cs="Arial"/>
          <w:b/>
          <w:bCs/>
          <w:i/>
          <w:iCs/>
          <w:sz w:val="28"/>
          <w:szCs w:val="28"/>
          <w:u w:val="single"/>
        </w:rPr>
        <w:t>ill-effects</w:t>
      </w:r>
      <w:proofErr w:type="gramEnd"/>
      <w:r w:rsidRPr="00731BA2">
        <w:rPr>
          <w:rFonts w:ascii="Arial" w:eastAsia="Arial" w:hAnsi="Arial" w:cs="Arial"/>
          <w:b/>
          <w:bCs/>
          <w:i/>
          <w:iCs/>
          <w:sz w:val="28"/>
          <w:szCs w:val="28"/>
          <w:u w:val="single"/>
        </w:rPr>
        <w:t xml:space="preserve"> of child marriage can be summarized as under:</w:t>
      </w:r>
    </w:p>
    <w:p w14:paraId="0CE1059A" w14:textId="77777777" w:rsidR="00A0349C" w:rsidRPr="00731BA2" w:rsidRDefault="00A0349C" w:rsidP="00F11D12">
      <w:pPr>
        <w:spacing w:after="0" w:line="240" w:lineRule="auto"/>
        <w:ind w:left="1134" w:right="146"/>
        <w:jc w:val="both"/>
        <w:rPr>
          <w:rFonts w:ascii="Arial" w:eastAsia="Arial" w:hAnsi="Arial" w:cs="Arial"/>
          <w:i/>
          <w:sz w:val="28"/>
          <w:szCs w:val="28"/>
        </w:rPr>
      </w:pPr>
      <w:r w:rsidRPr="00731BA2">
        <w:rPr>
          <w:rFonts w:ascii="Arial" w:eastAsia="Arial" w:hAnsi="Arial" w:cs="Arial"/>
          <w:i/>
          <w:sz w:val="28"/>
          <w:szCs w:val="28"/>
        </w:rPr>
        <w:t>(</w:t>
      </w:r>
      <w:proofErr w:type="spellStart"/>
      <w:r w:rsidRPr="00731BA2">
        <w:rPr>
          <w:rFonts w:ascii="Arial" w:eastAsia="Arial" w:hAnsi="Arial" w:cs="Arial"/>
          <w:i/>
          <w:sz w:val="28"/>
          <w:szCs w:val="28"/>
        </w:rPr>
        <w:t>i</w:t>
      </w:r>
      <w:proofErr w:type="spellEnd"/>
      <w:r w:rsidRPr="00731BA2">
        <w:rPr>
          <w:rFonts w:ascii="Arial" w:eastAsia="Arial" w:hAnsi="Arial" w:cs="Arial"/>
          <w:i/>
          <w:sz w:val="28"/>
          <w:szCs w:val="28"/>
        </w:rPr>
        <w:t>) Girls who get married at an early age are often more susceptible to the health risks associated with early sexual initiation and childbearing, including HIV and obstetric fistula.</w:t>
      </w:r>
    </w:p>
    <w:p w14:paraId="2FA090EE" w14:textId="77777777" w:rsidR="00A0349C" w:rsidRPr="00731BA2" w:rsidRDefault="00A0349C" w:rsidP="00F11D12">
      <w:pPr>
        <w:spacing w:after="0" w:line="240" w:lineRule="auto"/>
        <w:ind w:left="1134" w:right="146"/>
        <w:jc w:val="both"/>
        <w:rPr>
          <w:rFonts w:ascii="Arial" w:eastAsia="Arial" w:hAnsi="Arial" w:cs="Arial"/>
          <w:i/>
          <w:sz w:val="28"/>
          <w:szCs w:val="28"/>
        </w:rPr>
      </w:pPr>
      <w:r w:rsidRPr="00731BA2">
        <w:rPr>
          <w:rFonts w:ascii="Arial" w:eastAsia="Arial" w:hAnsi="Arial" w:cs="Arial"/>
          <w:i/>
          <w:sz w:val="28"/>
          <w:szCs w:val="28"/>
        </w:rPr>
        <w:t>(ii) Young girls who lack status, power and maturity are often subjected to domestic violence, sexual abuse and social isolation.</w:t>
      </w:r>
    </w:p>
    <w:p w14:paraId="3DE4C5D7" w14:textId="77777777" w:rsidR="00A0349C" w:rsidRPr="00731BA2" w:rsidRDefault="00A0349C" w:rsidP="00F11D12">
      <w:pPr>
        <w:spacing w:after="0" w:line="240" w:lineRule="auto"/>
        <w:ind w:left="1134" w:right="146"/>
        <w:jc w:val="both"/>
        <w:rPr>
          <w:rFonts w:ascii="Arial" w:eastAsia="Arial" w:hAnsi="Arial" w:cs="Arial"/>
          <w:i/>
          <w:sz w:val="28"/>
          <w:szCs w:val="28"/>
        </w:rPr>
      </w:pPr>
      <w:r w:rsidRPr="00731BA2">
        <w:rPr>
          <w:rFonts w:ascii="Arial" w:eastAsia="Arial" w:hAnsi="Arial" w:cs="Arial"/>
          <w:i/>
          <w:sz w:val="28"/>
          <w:szCs w:val="28"/>
        </w:rPr>
        <w:t>(iii) Early marriage almost always deprives girls of their education or meaningful work, which contributes to persistent poverty.</w:t>
      </w:r>
    </w:p>
    <w:p w14:paraId="0C86989C" w14:textId="77777777" w:rsidR="00A0349C" w:rsidRPr="00731BA2" w:rsidRDefault="00A0349C" w:rsidP="00F11D12">
      <w:pPr>
        <w:spacing w:after="0" w:line="240" w:lineRule="auto"/>
        <w:ind w:left="1134" w:right="146"/>
        <w:jc w:val="both"/>
        <w:rPr>
          <w:rFonts w:ascii="Arial" w:eastAsia="Arial" w:hAnsi="Arial" w:cs="Arial"/>
          <w:i/>
          <w:sz w:val="28"/>
          <w:szCs w:val="28"/>
        </w:rPr>
      </w:pPr>
      <w:proofErr w:type="gramStart"/>
      <w:r w:rsidRPr="00731BA2">
        <w:rPr>
          <w:rFonts w:ascii="Arial" w:eastAsia="Arial" w:hAnsi="Arial" w:cs="Arial"/>
          <w:i/>
          <w:sz w:val="28"/>
          <w:szCs w:val="28"/>
        </w:rPr>
        <w:t>(iv) Child</w:t>
      </w:r>
      <w:proofErr w:type="gramEnd"/>
      <w:r w:rsidRPr="00731BA2">
        <w:rPr>
          <w:rFonts w:ascii="Arial" w:eastAsia="Arial" w:hAnsi="Arial" w:cs="Arial"/>
          <w:i/>
          <w:sz w:val="28"/>
          <w:szCs w:val="28"/>
        </w:rPr>
        <w:t xml:space="preserve"> Marriage perpetuates an unrelenting cycle of gender inequality, sickness and poverty.</w:t>
      </w:r>
    </w:p>
    <w:p w14:paraId="2299416F" w14:textId="77777777" w:rsidR="00A0349C" w:rsidRPr="00731BA2" w:rsidRDefault="00A0349C" w:rsidP="00F11D12">
      <w:pPr>
        <w:spacing w:after="0" w:line="240" w:lineRule="auto"/>
        <w:ind w:left="1134" w:right="146"/>
        <w:jc w:val="both"/>
        <w:rPr>
          <w:rFonts w:ascii="Arial" w:eastAsia="Arial" w:hAnsi="Arial" w:cs="Arial"/>
          <w:i/>
          <w:sz w:val="28"/>
          <w:szCs w:val="28"/>
        </w:rPr>
      </w:pPr>
      <w:r w:rsidRPr="00731BA2">
        <w:rPr>
          <w:rFonts w:ascii="Arial" w:eastAsia="Arial" w:hAnsi="Arial" w:cs="Arial"/>
          <w:i/>
          <w:sz w:val="28"/>
          <w:szCs w:val="28"/>
        </w:rPr>
        <w:t>(v) Getting the girls married at an early age when they are not physically mature, leads to highest rates of maternal and child mortality.</w:t>
      </w:r>
    </w:p>
    <w:p w14:paraId="6C7011F8" w14:textId="77777777" w:rsidR="00A0349C" w:rsidRPr="00731BA2" w:rsidRDefault="00A0349C" w:rsidP="00F11D12">
      <w:pPr>
        <w:spacing w:after="0" w:line="240" w:lineRule="auto"/>
        <w:ind w:left="1134" w:right="146" w:firstLine="720"/>
        <w:jc w:val="both"/>
        <w:rPr>
          <w:rFonts w:ascii="Arial" w:eastAsia="Arial" w:hAnsi="Arial" w:cs="Arial"/>
          <w:sz w:val="28"/>
          <w:szCs w:val="28"/>
        </w:rPr>
      </w:pPr>
      <w:r w:rsidRPr="00731BA2">
        <w:rPr>
          <w:rFonts w:ascii="Arial" w:eastAsia="Arial" w:hAnsi="Arial" w:cs="Arial"/>
          <w:i/>
          <w:sz w:val="28"/>
          <w:szCs w:val="28"/>
        </w:rPr>
        <w:t xml:space="preserve">Young mothers face higher risks during pregnancies including complications such as heavy bleeding, fistula, infection, </w:t>
      </w:r>
      <w:proofErr w:type="spellStart"/>
      <w:r w:rsidRPr="00731BA2">
        <w:rPr>
          <w:rFonts w:ascii="Arial" w:eastAsia="Arial" w:hAnsi="Arial" w:cs="Arial"/>
          <w:i/>
          <w:sz w:val="28"/>
          <w:szCs w:val="28"/>
        </w:rPr>
        <w:t>anaemia</w:t>
      </w:r>
      <w:proofErr w:type="spellEnd"/>
      <w:r w:rsidRPr="00731BA2">
        <w:rPr>
          <w:rFonts w:ascii="Arial" w:eastAsia="Arial" w:hAnsi="Arial" w:cs="Arial"/>
          <w:i/>
          <w:sz w:val="28"/>
          <w:szCs w:val="28"/>
        </w:rPr>
        <w:t xml:space="preserve">, and </w:t>
      </w:r>
      <w:proofErr w:type="spellStart"/>
      <w:r w:rsidRPr="00731BA2">
        <w:rPr>
          <w:rFonts w:ascii="Arial" w:eastAsia="Arial" w:hAnsi="Arial" w:cs="Arial"/>
          <w:i/>
          <w:sz w:val="28"/>
          <w:szCs w:val="28"/>
        </w:rPr>
        <w:t>eclampsia</w:t>
      </w:r>
      <w:proofErr w:type="spellEnd"/>
      <w:r w:rsidRPr="00731BA2">
        <w:rPr>
          <w:rFonts w:ascii="Arial" w:eastAsia="Arial" w:hAnsi="Arial" w:cs="Arial"/>
          <w:i/>
          <w:sz w:val="28"/>
          <w:szCs w:val="28"/>
        </w:rPr>
        <w:t xml:space="preserve"> which contribute to higher mortality rates of both mother and child. At a young age a girl has not developed fully and her body may strain under the effort of </w:t>
      </w:r>
      <w:proofErr w:type="gramStart"/>
      <w:r w:rsidRPr="00731BA2">
        <w:rPr>
          <w:rFonts w:ascii="Arial" w:eastAsia="Arial" w:hAnsi="Arial" w:cs="Arial"/>
          <w:i/>
          <w:sz w:val="28"/>
          <w:szCs w:val="28"/>
        </w:rPr>
        <w:t>child birth</w:t>
      </w:r>
      <w:proofErr w:type="gramEnd"/>
      <w:r w:rsidRPr="00731BA2">
        <w:rPr>
          <w:rFonts w:ascii="Arial" w:eastAsia="Arial" w:hAnsi="Arial" w:cs="Arial"/>
          <w:i/>
          <w:sz w:val="28"/>
          <w:szCs w:val="28"/>
        </w:rPr>
        <w:t xml:space="preserve">, which can result in obstructed labour and obstetric fistula. Obstetric fistula can also be caused by the early sexual relations associated with child marriage, which take place sometimes even before menarche. Child marriage also has considerable implications for the social development of child bridges, in terms of low levels of education, poor health and lack of agency and personal autonomy. The Forum on Marriage and the Rights of Women and Girls explains that ‘where these elements are linked with gender inequities and biases for the majority of young </w:t>
      </w:r>
      <w:proofErr w:type="spellStart"/>
      <w:r w:rsidRPr="00731BA2">
        <w:rPr>
          <w:rFonts w:ascii="Arial" w:eastAsia="Arial" w:hAnsi="Arial" w:cs="Arial"/>
          <w:i/>
          <w:sz w:val="28"/>
          <w:szCs w:val="28"/>
        </w:rPr>
        <w:t>girlsa</w:t>
      </w:r>
      <w:proofErr w:type="spellEnd"/>
      <w:r w:rsidRPr="00731BA2">
        <w:rPr>
          <w:rFonts w:ascii="Arial" w:eastAsia="Arial" w:hAnsi="Arial" w:cs="Arial"/>
          <w:i/>
          <w:sz w:val="28"/>
          <w:szCs w:val="28"/>
        </w:rPr>
        <w:t xml:space="preserve"> their socialization which grooms them to be mothers and submissive wives, limits their development to only reproductive roles. A lack of education also means that young brides often lack knowledge about sexual relations, their bodies and reproduction, exacerbated by the cultural silence surrounding these subjects. This denies the girl the ability to make informed decisions about sexual relations, planning a family, and her health, yet another example of their lives in which they have no control. </w:t>
      </w:r>
      <w:r w:rsidRPr="00731BA2">
        <w:rPr>
          <w:rFonts w:ascii="Arial" w:eastAsia="Arial" w:hAnsi="Arial" w:cs="Arial"/>
          <w:b/>
          <w:bCs/>
          <w:i/>
          <w:iCs/>
          <w:sz w:val="28"/>
          <w:szCs w:val="28"/>
        </w:rPr>
        <w:t xml:space="preserve">Women who marry early are more likely to suffer abuse and violence, with inevitable psychological as well as physical consequences. Studies indicate that women who marry at young ages are more likely to believe that it is sometimes acceptable for a husband to beat his wife, and </w:t>
      </w:r>
      <w:r w:rsidRPr="00731BA2">
        <w:rPr>
          <w:rFonts w:ascii="Arial" w:eastAsia="Arial" w:hAnsi="Arial" w:cs="Arial"/>
          <w:b/>
          <w:bCs/>
          <w:i/>
          <w:iCs/>
          <w:sz w:val="28"/>
          <w:szCs w:val="28"/>
        </w:rPr>
        <w:lastRenderedPageBreak/>
        <w:t xml:space="preserve">are therefore more likely to experience domestic violence themselves. Violent </w:t>
      </w:r>
      <w:proofErr w:type="spellStart"/>
      <w:r w:rsidRPr="00731BA2">
        <w:rPr>
          <w:rFonts w:ascii="Arial" w:eastAsia="Arial" w:hAnsi="Arial" w:cs="Arial"/>
          <w:b/>
          <w:bCs/>
          <w:i/>
          <w:iCs/>
          <w:sz w:val="28"/>
          <w:szCs w:val="28"/>
        </w:rPr>
        <w:t>behaviour</w:t>
      </w:r>
      <w:proofErr w:type="spellEnd"/>
      <w:r w:rsidRPr="00731BA2">
        <w:rPr>
          <w:rFonts w:ascii="Arial" w:eastAsia="Arial" w:hAnsi="Arial" w:cs="Arial"/>
          <w:b/>
          <w:bCs/>
          <w:i/>
          <w:iCs/>
          <w:sz w:val="28"/>
          <w:szCs w:val="28"/>
        </w:rPr>
        <w:t xml:space="preserve"> can take the form of physical harm, physical harm, psychological attacks, threatening </w:t>
      </w:r>
      <w:proofErr w:type="spellStart"/>
      <w:r w:rsidRPr="00731BA2">
        <w:rPr>
          <w:rFonts w:ascii="Arial" w:eastAsia="Arial" w:hAnsi="Arial" w:cs="Arial"/>
          <w:b/>
          <w:bCs/>
          <w:i/>
          <w:iCs/>
          <w:sz w:val="28"/>
          <w:szCs w:val="28"/>
        </w:rPr>
        <w:t>behaviour</w:t>
      </w:r>
      <w:proofErr w:type="spellEnd"/>
      <w:r w:rsidRPr="00731BA2">
        <w:rPr>
          <w:rFonts w:ascii="Arial" w:eastAsia="Arial" w:hAnsi="Arial" w:cs="Arial"/>
          <w:b/>
          <w:bCs/>
          <w:i/>
          <w:iCs/>
          <w:sz w:val="28"/>
          <w:szCs w:val="28"/>
        </w:rPr>
        <w:t xml:space="preserve"> and forced sexual acts including rape. </w:t>
      </w:r>
      <w:proofErr w:type="gramStart"/>
      <w:r w:rsidRPr="00731BA2">
        <w:rPr>
          <w:rFonts w:ascii="Arial" w:eastAsia="Arial" w:hAnsi="Arial" w:cs="Arial"/>
          <w:b/>
          <w:bCs/>
          <w:i/>
          <w:iCs/>
          <w:sz w:val="28"/>
          <w:szCs w:val="28"/>
        </w:rPr>
        <w:t>Abuse is sometimes perpetrated by the husband's family as well as the husband himself</w:t>
      </w:r>
      <w:proofErr w:type="gramEnd"/>
      <w:r w:rsidRPr="00731BA2">
        <w:rPr>
          <w:rFonts w:ascii="Arial" w:eastAsia="Arial" w:hAnsi="Arial" w:cs="Arial"/>
          <w:b/>
          <w:bCs/>
          <w:i/>
          <w:iCs/>
          <w:sz w:val="28"/>
          <w:szCs w:val="28"/>
        </w:rPr>
        <w:t>, and girls that enter families as a bride often become domestic slaves for the in-laws.</w:t>
      </w:r>
      <w:r w:rsidRPr="00731BA2">
        <w:rPr>
          <w:rFonts w:ascii="Arial" w:eastAsia="Arial" w:hAnsi="Arial" w:cs="Arial"/>
          <w:i/>
          <w:sz w:val="28"/>
          <w:szCs w:val="28"/>
        </w:rPr>
        <w:t xml:space="preserve"> Early marriage has also been linked to wife abandonment and increased levels of divorce or separation and child brides also face the risk of being widowed by their husbands who are often considerably older. In these instances, the wife is likely to suffer additional discrimination as in many cultures divorced, abandoned or widowed women suffer a loss of status, and may be ostracized by society and denied property rights</w:t>
      </w:r>
      <w:r w:rsidRPr="00731BA2">
        <w:rPr>
          <w:rFonts w:ascii="Arial" w:eastAsia="Arial" w:hAnsi="Arial" w:cs="Arial"/>
          <w:sz w:val="28"/>
          <w:szCs w:val="28"/>
        </w:rPr>
        <w:t>."</w:t>
      </w:r>
    </w:p>
    <w:p w14:paraId="226E3E59" w14:textId="0394B99D" w:rsidR="00A0349C" w:rsidRPr="00731BA2" w:rsidRDefault="00F11D12" w:rsidP="00F11D12">
      <w:pPr>
        <w:spacing w:after="0" w:line="480" w:lineRule="auto"/>
        <w:jc w:val="right"/>
        <w:rPr>
          <w:rFonts w:ascii="Arial" w:eastAsia="Arial" w:hAnsi="Arial" w:cs="Arial"/>
          <w:b/>
          <w:sz w:val="28"/>
          <w:szCs w:val="28"/>
        </w:rPr>
      </w:pPr>
      <w:r w:rsidRPr="00731BA2">
        <w:rPr>
          <w:rFonts w:ascii="Arial" w:eastAsia="Arial" w:hAnsi="Arial" w:cs="Arial"/>
          <w:sz w:val="28"/>
          <w:szCs w:val="28"/>
        </w:rPr>
        <w:t>(</w:t>
      </w:r>
      <w:proofErr w:type="gramStart"/>
      <w:r w:rsidRPr="00731BA2">
        <w:rPr>
          <w:rFonts w:ascii="Arial" w:eastAsia="Arial" w:hAnsi="Arial" w:cs="Arial"/>
          <w:b/>
          <w:sz w:val="28"/>
          <w:szCs w:val="28"/>
        </w:rPr>
        <w:t>emphasis</w:t>
      </w:r>
      <w:proofErr w:type="gramEnd"/>
      <w:r w:rsidRPr="00731BA2">
        <w:rPr>
          <w:rFonts w:ascii="Arial" w:eastAsia="Arial" w:hAnsi="Arial" w:cs="Arial"/>
          <w:b/>
          <w:sz w:val="28"/>
          <w:szCs w:val="28"/>
        </w:rPr>
        <w:t xml:space="preserve"> supplied)</w:t>
      </w:r>
    </w:p>
    <w:p w14:paraId="0E6E3AEA" w14:textId="6CE712FE" w:rsidR="00594114" w:rsidRPr="001874CA" w:rsidRDefault="001874CA" w:rsidP="001874CA">
      <w:pPr>
        <w:spacing w:after="0" w:line="480" w:lineRule="auto"/>
        <w:ind w:left="720"/>
        <w:jc w:val="both"/>
        <w:rPr>
          <w:rFonts w:ascii="Arial" w:eastAsia="Arial" w:hAnsi="Arial" w:cs="Arial"/>
          <w:bCs/>
          <w:iCs/>
          <w:sz w:val="28"/>
          <w:szCs w:val="28"/>
        </w:rPr>
      </w:pPr>
      <w:r>
        <w:rPr>
          <w:rFonts w:ascii="Arial" w:eastAsia="Arial" w:hAnsi="Arial" w:cs="Arial"/>
          <w:sz w:val="28"/>
          <w:szCs w:val="28"/>
        </w:rPr>
        <w:t xml:space="preserve"> </w:t>
      </w:r>
    </w:p>
    <w:p w14:paraId="71536102" w14:textId="2FE18FCE" w:rsidR="005A05BF" w:rsidRPr="00731BA2" w:rsidRDefault="00BF01C6" w:rsidP="00A0349C">
      <w:pPr>
        <w:pStyle w:val="ListParagraph"/>
        <w:numPr>
          <w:ilvl w:val="0"/>
          <w:numId w:val="3"/>
        </w:numPr>
        <w:spacing w:after="0" w:line="480" w:lineRule="auto"/>
        <w:jc w:val="both"/>
        <w:rPr>
          <w:rFonts w:ascii="Arial" w:hAnsi="Arial" w:cs="Arial"/>
          <w:sz w:val="28"/>
          <w:szCs w:val="28"/>
        </w:rPr>
      </w:pPr>
      <w:r w:rsidRPr="00731BA2">
        <w:rPr>
          <w:rFonts w:ascii="Arial" w:hAnsi="Arial" w:cs="Arial"/>
          <w:sz w:val="28"/>
          <w:szCs w:val="28"/>
        </w:rPr>
        <w:t xml:space="preserve">It is further submitted </w:t>
      </w:r>
      <w:r w:rsidR="005A05BF" w:rsidRPr="00731BA2">
        <w:rPr>
          <w:rFonts w:ascii="Arial" w:hAnsi="Arial" w:cs="Arial"/>
          <w:sz w:val="28"/>
          <w:szCs w:val="28"/>
        </w:rPr>
        <w:t xml:space="preserve">that in </w:t>
      </w:r>
      <w:r w:rsidR="005A05BF" w:rsidRPr="00731BA2">
        <w:rPr>
          <w:rFonts w:ascii="Arial" w:hAnsi="Arial" w:cs="Arial"/>
          <w:b/>
          <w:bCs/>
          <w:i/>
          <w:iCs/>
          <w:sz w:val="28"/>
          <w:szCs w:val="28"/>
        </w:rPr>
        <w:t xml:space="preserve">T. </w:t>
      </w:r>
      <w:proofErr w:type="spellStart"/>
      <w:r w:rsidR="005A05BF" w:rsidRPr="00731BA2">
        <w:rPr>
          <w:rFonts w:ascii="Arial" w:hAnsi="Arial" w:cs="Arial"/>
          <w:b/>
          <w:bCs/>
          <w:i/>
          <w:iCs/>
          <w:sz w:val="28"/>
          <w:szCs w:val="28"/>
        </w:rPr>
        <w:t>Sivakumar</w:t>
      </w:r>
      <w:proofErr w:type="spellEnd"/>
      <w:r w:rsidR="005A05BF" w:rsidRPr="00731BA2">
        <w:rPr>
          <w:rFonts w:ascii="Arial" w:hAnsi="Arial" w:cs="Arial"/>
          <w:b/>
          <w:bCs/>
          <w:i/>
          <w:iCs/>
          <w:sz w:val="28"/>
          <w:szCs w:val="28"/>
        </w:rPr>
        <w:t xml:space="preserve"> v. Inspector of Police, </w:t>
      </w:r>
      <w:proofErr w:type="spellStart"/>
      <w:r w:rsidR="005A05BF" w:rsidRPr="00731BA2">
        <w:rPr>
          <w:rFonts w:ascii="Arial" w:hAnsi="Arial" w:cs="Arial"/>
          <w:b/>
          <w:bCs/>
          <w:i/>
          <w:iCs/>
          <w:sz w:val="28"/>
          <w:szCs w:val="28"/>
        </w:rPr>
        <w:t>Thiruvallur</w:t>
      </w:r>
      <w:proofErr w:type="spellEnd"/>
      <w:r w:rsidR="005A05BF" w:rsidRPr="00731BA2">
        <w:rPr>
          <w:rFonts w:ascii="Arial" w:hAnsi="Arial" w:cs="Arial"/>
          <w:b/>
          <w:bCs/>
          <w:i/>
          <w:iCs/>
          <w:sz w:val="28"/>
          <w:szCs w:val="28"/>
        </w:rPr>
        <w:t xml:space="preserve"> Town Police Station, </w:t>
      </w:r>
      <w:proofErr w:type="spellStart"/>
      <w:r w:rsidR="005A05BF" w:rsidRPr="00731BA2">
        <w:rPr>
          <w:rFonts w:ascii="Arial" w:hAnsi="Arial" w:cs="Arial"/>
          <w:b/>
          <w:bCs/>
          <w:i/>
          <w:iCs/>
          <w:sz w:val="28"/>
          <w:szCs w:val="28"/>
        </w:rPr>
        <w:t>Thiruvallur</w:t>
      </w:r>
      <w:proofErr w:type="spellEnd"/>
      <w:r w:rsidR="005A05BF" w:rsidRPr="00731BA2">
        <w:rPr>
          <w:rFonts w:ascii="Arial" w:hAnsi="Arial" w:cs="Arial"/>
          <w:b/>
          <w:bCs/>
          <w:i/>
          <w:iCs/>
          <w:sz w:val="28"/>
          <w:szCs w:val="28"/>
        </w:rPr>
        <w:t xml:space="preserve"> District</w:t>
      </w:r>
      <w:r w:rsidR="005A05BF" w:rsidRPr="00731BA2">
        <w:rPr>
          <w:rFonts w:ascii="Arial" w:hAnsi="Arial" w:cs="Arial"/>
          <w:b/>
          <w:bCs/>
          <w:sz w:val="28"/>
          <w:szCs w:val="28"/>
        </w:rPr>
        <w:t xml:space="preserve">, </w:t>
      </w:r>
      <w:r w:rsidR="005A05BF" w:rsidRPr="00731BA2">
        <w:rPr>
          <w:rFonts w:ascii="Arial" w:hAnsi="Arial" w:cs="Arial"/>
          <w:bCs/>
          <w:sz w:val="28"/>
          <w:szCs w:val="28"/>
        </w:rPr>
        <w:t xml:space="preserve">2011 SCC </w:t>
      </w:r>
      <w:proofErr w:type="spellStart"/>
      <w:r w:rsidR="005A05BF" w:rsidRPr="00731BA2">
        <w:rPr>
          <w:rFonts w:ascii="Arial" w:hAnsi="Arial" w:cs="Arial"/>
          <w:bCs/>
          <w:sz w:val="28"/>
          <w:szCs w:val="28"/>
        </w:rPr>
        <w:t>OnLine</w:t>
      </w:r>
      <w:proofErr w:type="spellEnd"/>
      <w:r w:rsidR="005A05BF" w:rsidRPr="00731BA2">
        <w:rPr>
          <w:rFonts w:ascii="Arial" w:hAnsi="Arial" w:cs="Arial"/>
          <w:bCs/>
          <w:sz w:val="28"/>
          <w:szCs w:val="28"/>
        </w:rPr>
        <w:t xml:space="preserve"> Mad 1722, </w:t>
      </w:r>
      <w:r w:rsidR="005A05BF" w:rsidRPr="00731BA2">
        <w:rPr>
          <w:rFonts w:ascii="Arial" w:hAnsi="Arial" w:cs="Arial"/>
          <w:sz w:val="28"/>
          <w:szCs w:val="28"/>
        </w:rPr>
        <w:t>the Madras High Court in harmoniously interpreting the provisions of the Hindu Marriage Act and the Prohibition of Child Marriage Act, 2006 held:</w:t>
      </w:r>
    </w:p>
    <w:p w14:paraId="2CCF6D10" w14:textId="77777777" w:rsidR="005A05BF" w:rsidRPr="001874CA" w:rsidRDefault="005A05BF" w:rsidP="005A05BF">
      <w:pPr>
        <w:pStyle w:val="ListParagraph"/>
        <w:widowControl w:val="0"/>
        <w:autoSpaceDE w:val="0"/>
        <w:autoSpaceDN w:val="0"/>
        <w:adjustRightInd w:val="0"/>
        <w:jc w:val="both"/>
        <w:rPr>
          <w:rFonts w:ascii="Arial" w:hAnsi="Arial" w:cs="Arial"/>
          <w:i/>
          <w:sz w:val="28"/>
          <w:szCs w:val="28"/>
        </w:rPr>
      </w:pPr>
      <w:r w:rsidRPr="001874CA">
        <w:rPr>
          <w:rFonts w:ascii="Arial" w:hAnsi="Arial" w:cs="Arial"/>
          <w:i/>
          <w:sz w:val="28"/>
          <w:szCs w:val="28"/>
        </w:rPr>
        <w:t>“18.</w:t>
      </w:r>
      <w:r w:rsidRPr="001874CA">
        <w:rPr>
          <w:rFonts w:ascii="Arial" w:hAnsi="Arial" w:cs="Arial"/>
          <w:i/>
          <w:sz w:val="28"/>
          <w:szCs w:val="28"/>
        </w:rPr>
        <w:tab/>
        <w:t xml:space="preserve">A close reading of the above objects and reasons of the Prohibition of Child Marriage Act, would keep things beyond any pale of doubt that the Prohibition of Child Marriage Act is a special enactment for the purpose of effectively preventing the evil practice of </w:t>
      </w:r>
      <w:proofErr w:type="spellStart"/>
      <w:r w:rsidRPr="001874CA">
        <w:rPr>
          <w:rFonts w:ascii="Arial" w:hAnsi="Arial" w:cs="Arial"/>
          <w:i/>
          <w:sz w:val="28"/>
          <w:szCs w:val="28"/>
        </w:rPr>
        <w:t>solemnisation</w:t>
      </w:r>
      <w:proofErr w:type="spellEnd"/>
      <w:r w:rsidRPr="001874CA">
        <w:rPr>
          <w:rFonts w:ascii="Arial" w:hAnsi="Arial" w:cs="Arial"/>
          <w:i/>
          <w:sz w:val="28"/>
          <w:szCs w:val="28"/>
        </w:rPr>
        <w:t xml:space="preserve"> of child marriages and also to enhance the health of the child and the status of women, whereas, the Hindu Marriage Act is a general law regulating the Hindu marriages… </w:t>
      </w:r>
    </w:p>
    <w:p w14:paraId="2C97B8BC" w14:textId="77777777" w:rsidR="005A05BF" w:rsidRPr="001874CA" w:rsidRDefault="005A05BF" w:rsidP="005A05BF">
      <w:pPr>
        <w:pStyle w:val="ListParagraph"/>
        <w:widowControl w:val="0"/>
        <w:autoSpaceDE w:val="0"/>
        <w:autoSpaceDN w:val="0"/>
        <w:adjustRightInd w:val="0"/>
        <w:jc w:val="both"/>
        <w:rPr>
          <w:rFonts w:ascii="Arial" w:hAnsi="Arial" w:cs="Arial"/>
          <w:i/>
          <w:sz w:val="28"/>
          <w:szCs w:val="28"/>
        </w:rPr>
      </w:pPr>
      <w:r w:rsidRPr="001874CA">
        <w:rPr>
          <w:rFonts w:ascii="Arial" w:hAnsi="Arial" w:cs="Arial"/>
          <w:i/>
          <w:sz w:val="28"/>
          <w:szCs w:val="28"/>
        </w:rPr>
        <w:t>XXX</w:t>
      </w:r>
    </w:p>
    <w:p w14:paraId="5396C76F" w14:textId="6EA95254" w:rsidR="005A05BF" w:rsidRPr="001874CA" w:rsidRDefault="005A05BF" w:rsidP="005A05BF">
      <w:pPr>
        <w:pStyle w:val="ListParagraph"/>
        <w:widowControl w:val="0"/>
        <w:autoSpaceDE w:val="0"/>
        <w:autoSpaceDN w:val="0"/>
        <w:adjustRightInd w:val="0"/>
        <w:jc w:val="both"/>
        <w:rPr>
          <w:rFonts w:ascii="Arial" w:hAnsi="Arial" w:cs="Arial"/>
          <w:i/>
          <w:sz w:val="28"/>
          <w:szCs w:val="28"/>
        </w:rPr>
      </w:pPr>
      <w:r w:rsidRPr="001874CA">
        <w:rPr>
          <w:rFonts w:ascii="Arial" w:hAnsi="Arial" w:cs="Arial"/>
          <w:i/>
          <w:sz w:val="28"/>
          <w:szCs w:val="28"/>
        </w:rPr>
        <w:t>33. Almost it is widely accepted world over that child marriage is a human rights violation. Consummation at the young age affects the health of the girl as well as the children born out of the said child marriages. It is because of these reasons, more stringent law by way of the Prohibition of Child Marriage Act was put in place…”</w:t>
      </w:r>
    </w:p>
    <w:p w14:paraId="5A6DBD92" w14:textId="77777777" w:rsidR="005A05BF" w:rsidRPr="00E01D07" w:rsidRDefault="005A05BF" w:rsidP="005A05BF">
      <w:pPr>
        <w:pStyle w:val="ListParagraph"/>
        <w:widowControl w:val="0"/>
        <w:autoSpaceDE w:val="0"/>
        <w:autoSpaceDN w:val="0"/>
        <w:adjustRightInd w:val="0"/>
        <w:jc w:val="both"/>
        <w:rPr>
          <w:rFonts w:ascii="Arial" w:hAnsi="Arial" w:cs="Arial"/>
          <w:sz w:val="28"/>
          <w:szCs w:val="28"/>
        </w:rPr>
      </w:pPr>
    </w:p>
    <w:p w14:paraId="26BD7686" w14:textId="284EE4B5" w:rsidR="005A05BF" w:rsidRPr="001874CA" w:rsidRDefault="001874CA" w:rsidP="001874CA">
      <w:pPr>
        <w:pStyle w:val="ListParagraph"/>
        <w:widowControl w:val="0"/>
        <w:autoSpaceDE w:val="0"/>
        <w:autoSpaceDN w:val="0"/>
        <w:adjustRightInd w:val="0"/>
        <w:spacing w:line="480" w:lineRule="auto"/>
        <w:jc w:val="both"/>
        <w:rPr>
          <w:rFonts w:ascii="Arial" w:hAnsi="Arial" w:cs="Arial"/>
          <w:sz w:val="28"/>
          <w:szCs w:val="28"/>
        </w:rPr>
      </w:pPr>
      <w:r>
        <w:rPr>
          <w:rFonts w:ascii="Arial" w:hAnsi="Arial" w:cs="Arial"/>
          <w:sz w:val="28"/>
          <w:szCs w:val="28"/>
        </w:rPr>
        <w:t xml:space="preserve"> </w:t>
      </w:r>
    </w:p>
    <w:p w14:paraId="7A5A9B7E" w14:textId="77777777" w:rsidR="00A0349C" w:rsidRPr="00731BA2" w:rsidRDefault="00A0349C" w:rsidP="00A0349C">
      <w:pPr>
        <w:pStyle w:val="ListParagraph"/>
        <w:numPr>
          <w:ilvl w:val="0"/>
          <w:numId w:val="3"/>
        </w:numPr>
        <w:spacing w:after="0" w:line="480" w:lineRule="auto"/>
        <w:jc w:val="both"/>
        <w:rPr>
          <w:rFonts w:ascii="Arial" w:hAnsi="Arial" w:cs="Arial"/>
          <w:sz w:val="28"/>
          <w:szCs w:val="28"/>
        </w:rPr>
      </w:pPr>
      <w:r w:rsidRPr="00731BA2">
        <w:rPr>
          <w:rFonts w:ascii="Arial" w:eastAsia="Arial" w:hAnsi="Arial" w:cs="Arial"/>
          <w:sz w:val="28"/>
          <w:szCs w:val="28"/>
        </w:rPr>
        <w:t xml:space="preserve">It is submitted that a Full Bench of the Hon'ble Delhi High Court in </w:t>
      </w:r>
      <w:proofErr w:type="spellStart"/>
      <w:r w:rsidRPr="00731BA2">
        <w:rPr>
          <w:rFonts w:ascii="Arial" w:eastAsia="Arial" w:hAnsi="Arial" w:cs="Arial"/>
          <w:b/>
          <w:bCs/>
          <w:i/>
          <w:iCs/>
          <w:sz w:val="28"/>
          <w:szCs w:val="28"/>
        </w:rPr>
        <w:t>Lajja</w:t>
      </w:r>
      <w:proofErr w:type="spellEnd"/>
      <w:r w:rsidRPr="00731BA2">
        <w:rPr>
          <w:rFonts w:ascii="Arial" w:eastAsia="Arial" w:hAnsi="Arial" w:cs="Arial"/>
          <w:b/>
          <w:bCs/>
          <w:i/>
          <w:iCs/>
          <w:sz w:val="28"/>
          <w:szCs w:val="28"/>
        </w:rPr>
        <w:t xml:space="preserve"> Devi vs. State </w:t>
      </w:r>
      <w:r w:rsidRPr="00731BA2">
        <w:rPr>
          <w:rFonts w:ascii="Arial" w:eastAsia="Arial" w:hAnsi="Arial" w:cs="Arial"/>
          <w:sz w:val="28"/>
          <w:szCs w:val="28"/>
        </w:rPr>
        <w:t xml:space="preserve">(2013) 1 CTC 129 (Del) (FB) took note of the social evil of child marriage being reflective of the chauvinistic attributes of Indian society, observing that practice has the </w:t>
      </w:r>
      <w:r w:rsidRPr="00731BA2">
        <w:rPr>
          <w:rFonts w:ascii="Arial" w:eastAsia="Arial" w:hAnsi="Arial" w:cs="Arial"/>
          <w:sz w:val="28"/>
          <w:szCs w:val="28"/>
        </w:rPr>
        <w:lastRenderedPageBreak/>
        <w:t xml:space="preserve">potentialities of dangers to the life and health of the female child and plays havoc in their lives, leading to early deaths of minor mothers. The Court further recorded that in making the child marriage voidable and not declaring them void leads to an anomalous situation where on the one hand child marriage is treated as offence which is punishable under law and on the other hand, it still treats this marriage as valid, i.e., voidable till it is declared as void. The Hon’ble Delhi High Court in </w:t>
      </w:r>
      <w:proofErr w:type="spellStart"/>
      <w:r w:rsidRPr="00731BA2">
        <w:rPr>
          <w:rFonts w:ascii="Arial" w:eastAsia="Arial" w:hAnsi="Arial" w:cs="Arial"/>
          <w:b/>
          <w:bCs/>
          <w:i/>
          <w:iCs/>
          <w:sz w:val="28"/>
          <w:szCs w:val="28"/>
        </w:rPr>
        <w:t>Lajja</w:t>
      </w:r>
      <w:proofErr w:type="spellEnd"/>
      <w:r w:rsidRPr="00731BA2">
        <w:rPr>
          <w:rFonts w:ascii="Arial" w:eastAsia="Arial" w:hAnsi="Arial" w:cs="Arial"/>
          <w:b/>
          <w:bCs/>
          <w:i/>
          <w:iCs/>
          <w:sz w:val="28"/>
          <w:szCs w:val="28"/>
        </w:rPr>
        <w:t xml:space="preserve"> Devi </w:t>
      </w:r>
      <w:r w:rsidRPr="00731BA2">
        <w:rPr>
          <w:rFonts w:ascii="Arial" w:eastAsia="Arial" w:hAnsi="Arial" w:cs="Arial"/>
          <w:sz w:val="28"/>
          <w:szCs w:val="28"/>
        </w:rPr>
        <w:t>(supra) also took note of the anomaly created by the exemption from prosecution for rape under the IPC in case of husband and wife, the latter having attained the age of 15 observing that the provision is not in consonance with the Prohibition of Child Marriage Act, 2006 and must be accordingly amended to remove inconsistencies in the law on the question of age of consent. The Court observed as under:</w:t>
      </w:r>
    </w:p>
    <w:p w14:paraId="45E063B1" w14:textId="2F35E4FF" w:rsidR="00A0349C" w:rsidRPr="00731BA2" w:rsidRDefault="00A0349C" w:rsidP="00552EA2">
      <w:pPr>
        <w:spacing w:after="0" w:line="240" w:lineRule="auto"/>
        <w:ind w:left="720"/>
        <w:jc w:val="both"/>
        <w:rPr>
          <w:rFonts w:ascii="Arial" w:eastAsia="Arial" w:hAnsi="Arial" w:cs="Arial"/>
          <w:b/>
          <w:i/>
          <w:sz w:val="28"/>
          <w:szCs w:val="28"/>
        </w:rPr>
      </w:pPr>
      <w:r w:rsidRPr="00731BA2">
        <w:rPr>
          <w:rFonts w:ascii="Arial" w:eastAsia="Arial" w:hAnsi="Arial" w:cs="Arial"/>
          <w:b/>
          <w:i/>
          <w:sz w:val="28"/>
          <w:szCs w:val="28"/>
        </w:rPr>
        <w:t>"32...It is rather shocking to note the specific relaxation is given to a husband who rapes his wife, when she happens to be between 15-16 years. This provision in the Indian Penal Code, 1860 is a specific illustration of legislative endorsement and sanction to child marriages. Thus by keeping a lower age of consent for marital intercourse, it seems that the legislature has legitimized the</w:t>
      </w:r>
      <w:r w:rsidR="00577DC9" w:rsidRPr="00731BA2">
        <w:rPr>
          <w:rFonts w:ascii="Arial" w:eastAsia="Arial" w:hAnsi="Arial" w:cs="Arial"/>
          <w:b/>
          <w:i/>
          <w:sz w:val="28"/>
          <w:szCs w:val="28"/>
        </w:rPr>
        <w:t xml:space="preserve"> concept of child marriage...."</w:t>
      </w:r>
    </w:p>
    <w:p w14:paraId="4ADF82AA" w14:textId="7BA4802E" w:rsidR="00577DC9" w:rsidRPr="00731BA2" w:rsidRDefault="00577DC9" w:rsidP="00577DC9">
      <w:pPr>
        <w:spacing w:after="0" w:line="480" w:lineRule="auto"/>
        <w:ind w:left="720"/>
        <w:jc w:val="right"/>
        <w:rPr>
          <w:rFonts w:ascii="Arial" w:eastAsia="Arial" w:hAnsi="Arial" w:cs="Arial"/>
          <w:b/>
          <w:sz w:val="28"/>
          <w:szCs w:val="28"/>
        </w:rPr>
      </w:pPr>
      <w:r w:rsidRPr="00731BA2">
        <w:rPr>
          <w:rFonts w:ascii="Arial" w:eastAsia="Arial" w:hAnsi="Arial" w:cs="Arial"/>
          <w:b/>
          <w:sz w:val="28"/>
          <w:szCs w:val="28"/>
        </w:rPr>
        <w:t>(</w:t>
      </w:r>
      <w:proofErr w:type="gramStart"/>
      <w:r w:rsidRPr="00731BA2">
        <w:rPr>
          <w:rFonts w:ascii="Arial" w:eastAsia="Arial" w:hAnsi="Arial" w:cs="Arial"/>
          <w:b/>
          <w:sz w:val="28"/>
          <w:szCs w:val="28"/>
        </w:rPr>
        <w:t>emphasis</w:t>
      </w:r>
      <w:proofErr w:type="gramEnd"/>
      <w:r w:rsidRPr="00731BA2">
        <w:rPr>
          <w:rFonts w:ascii="Arial" w:eastAsia="Arial" w:hAnsi="Arial" w:cs="Arial"/>
          <w:b/>
          <w:sz w:val="28"/>
          <w:szCs w:val="28"/>
        </w:rPr>
        <w:t xml:space="preserve"> supplied)</w:t>
      </w:r>
    </w:p>
    <w:p w14:paraId="3CA95C69" w14:textId="1C1A39DC" w:rsidR="1822C76C" w:rsidRPr="001874CA" w:rsidRDefault="001874CA" w:rsidP="001874CA">
      <w:pPr>
        <w:spacing w:after="0" w:line="480" w:lineRule="auto"/>
        <w:ind w:left="720"/>
        <w:jc w:val="both"/>
        <w:rPr>
          <w:rFonts w:ascii="Arial" w:eastAsia="Arial" w:hAnsi="Arial" w:cs="Arial"/>
          <w:sz w:val="28"/>
          <w:szCs w:val="28"/>
        </w:rPr>
      </w:pPr>
      <w:r>
        <w:rPr>
          <w:rFonts w:ascii="Arial" w:eastAsia="Arial" w:hAnsi="Arial" w:cs="Arial"/>
          <w:b/>
          <w:sz w:val="28"/>
          <w:szCs w:val="28"/>
        </w:rPr>
        <w:t xml:space="preserve"> </w:t>
      </w:r>
    </w:p>
    <w:p w14:paraId="3C392AAC" w14:textId="105C5E40" w:rsidR="00137289" w:rsidRPr="00731BA2" w:rsidRDefault="00137289" w:rsidP="00315C24">
      <w:pPr>
        <w:pStyle w:val="ListParagraph"/>
        <w:numPr>
          <w:ilvl w:val="0"/>
          <w:numId w:val="3"/>
        </w:numPr>
        <w:spacing w:after="0" w:line="480" w:lineRule="auto"/>
        <w:jc w:val="both"/>
        <w:rPr>
          <w:rFonts w:ascii="Arial" w:hAnsi="Arial" w:cs="Arial"/>
          <w:sz w:val="28"/>
          <w:szCs w:val="28"/>
        </w:rPr>
      </w:pPr>
      <w:r w:rsidRPr="00731BA2">
        <w:rPr>
          <w:rFonts w:ascii="Arial" w:hAnsi="Arial" w:cs="Arial"/>
          <w:sz w:val="28"/>
          <w:szCs w:val="28"/>
        </w:rPr>
        <w:t>It is further submitted that the Karnataka High Court (</w:t>
      </w:r>
      <w:proofErr w:type="spellStart"/>
      <w:r w:rsidRPr="00731BA2">
        <w:rPr>
          <w:rFonts w:ascii="Arial" w:hAnsi="Arial" w:cs="Arial"/>
          <w:sz w:val="28"/>
          <w:szCs w:val="28"/>
        </w:rPr>
        <w:t>Dharwad</w:t>
      </w:r>
      <w:proofErr w:type="spellEnd"/>
      <w:r w:rsidRPr="00731BA2">
        <w:rPr>
          <w:rFonts w:ascii="Arial" w:hAnsi="Arial" w:cs="Arial"/>
          <w:sz w:val="28"/>
          <w:szCs w:val="28"/>
        </w:rPr>
        <w:t xml:space="preserve"> Bench) in its decision dated 26</w:t>
      </w:r>
      <w:r w:rsidRPr="00731BA2">
        <w:rPr>
          <w:rFonts w:ascii="Arial" w:hAnsi="Arial" w:cs="Arial"/>
          <w:sz w:val="28"/>
          <w:szCs w:val="28"/>
          <w:vertAlign w:val="superscript"/>
        </w:rPr>
        <w:t xml:space="preserve">th </w:t>
      </w:r>
      <w:r w:rsidRPr="00731BA2">
        <w:rPr>
          <w:rFonts w:ascii="Arial" w:hAnsi="Arial" w:cs="Arial"/>
          <w:sz w:val="28"/>
          <w:szCs w:val="28"/>
        </w:rPr>
        <w:t xml:space="preserve">February 2013 in W.P.(C) No. 75889/2013 titled </w:t>
      </w:r>
      <w:proofErr w:type="spellStart"/>
      <w:r w:rsidRPr="00731BA2">
        <w:rPr>
          <w:rFonts w:ascii="Arial" w:hAnsi="Arial" w:cs="Arial"/>
          <w:b/>
          <w:i/>
          <w:sz w:val="28"/>
          <w:szCs w:val="28"/>
        </w:rPr>
        <w:t>Seema</w:t>
      </w:r>
      <w:proofErr w:type="spellEnd"/>
      <w:r w:rsidRPr="00731BA2">
        <w:rPr>
          <w:rFonts w:ascii="Arial" w:hAnsi="Arial" w:cs="Arial"/>
          <w:b/>
          <w:i/>
          <w:sz w:val="28"/>
          <w:szCs w:val="28"/>
        </w:rPr>
        <w:t xml:space="preserve"> </w:t>
      </w:r>
      <w:proofErr w:type="spellStart"/>
      <w:r w:rsidRPr="00731BA2">
        <w:rPr>
          <w:rFonts w:ascii="Arial" w:hAnsi="Arial" w:cs="Arial"/>
          <w:b/>
          <w:i/>
          <w:sz w:val="28"/>
          <w:szCs w:val="28"/>
        </w:rPr>
        <w:t>Begaum</w:t>
      </w:r>
      <w:proofErr w:type="spellEnd"/>
      <w:r w:rsidRPr="00731BA2">
        <w:rPr>
          <w:rFonts w:ascii="Arial" w:hAnsi="Arial" w:cs="Arial"/>
          <w:b/>
          <w:i/>
          <w:sz w:val="28"/>
          <w:szCs w:val="28"/>
        </w:rPr>
        <w:t xml:space="preserve"> vs. State of Karnataka &amp; Ors. </w:t>
      </w:r>
      <w:proofErr w:type="gramStart"/>
      <w:r w:rsidR="00417152" w:rsidRPr="00731BA2">
        <w:rPr>
          <w:rFonts w:ascii="Arial" w:hAnsi="Arial" w:cs="Arial"/>
          <w:sz w:val="28"/>
          <w:szCs w:val="28"/>
        </w:rPr>
        <w:t>h</w:t>
      </w:r>
      <w:r w:rsidRPr="00731BA2">
        <w:rPr>
          <w:rFonts w:ascii="Arial" w:hAnsi="Arial" w:cs="Arial"/>
          <w:sz w:val="28"/>
          <w:szCs w:val="28"/>
        </w:rPr>
        <w:t>as</w:t>
      </w:r>
      <w:proofErr w:type="gramEnd"/>
      <w:r w:rsidRPr="00731BA2">
        <w:rPr>
          <w:rFonts w:ascii="Arial" w:hAnsi="Arial" w:cs="Arial"/>
          <w:sz w:val="28"/>
          <w:szCs w:val="28"/>
        </w:rPr>
        <w:t xml:space="preserve"> recorded as under</w:t>
      </w:r>
      <w:r w:rsidR="00417152" w:rsidRPr="00731BA2">
        <w:rPr>
          <w:rFonts w:ascii="Arial" w:hAnsi="Arial" w:cs="Arial"/>
          <w:sz w:val="28"/>
          <w:szCs w:val="28"/>
        </w:rPr>
        <w:t>:</w:t>
      </w:r>
    </w:p>
    <w:p w14:paraId="42986470" w14:textId="1018BE41" w:rsidR="00417152" w:rsidRPr="00731BA2" w:rsidRDefault="00417152" w:rsidP="00417152">
      <w:pPr>
        <w:pStyle w:val="ListParagraph"/>
        <w:spacing w:after="0" w:line="240" w:lineRule="auto"/>
        <w:ind w:left="1440"/>
        <w:jc w:val="both"/>
        <w:rPr>
          <w:rFonts w:ascii="Arial" w:hAnsi="Arial" w:cs="Arial"/>
          <w:sz w:val="28"/>
          <w:szCs w:val="28"/>
        </w:rPr>
      </w:pPr>
      <w:r w:rsidRPr="00731BA2">
        <w:rPr>
          <w:rFonts w:ascii="Arial" w:hAnsi="Arial" w:cs="Arial"/>
          <w:sz w:val="28"/>
          <w:szCs w:val="28"/>
        </w:rPr>
        <w:t xml:space="preserve">“36. The childhood of a person is precious. On the child attaining the age of majority, anything may be given to it like the job, house, husband/wife; but what cannot be got back is its precious childhood. What is therefore of paramount importance is that the child should fully enjoy his/her childhood before entering the wedlock. More often than not, it is the girl’s happy </w:t>
      </w:r>
      <w:r w:rsidRPr="00731BA2">
        <w:rPr>
          <w:rFonts w:ascii="Arial" w:hAnsi="Arial" w:cs="Arial"/>
          <w:sz w:val="28"/>
          <w:szCs w:val="28"/>
        </w:rPr>
        <w:lastRenderedPageBreak/>
        <w:t>childhood that would ensure a happy wifehood and happy motherhood. In whatever form it is, the child marriage is a gross violation of human rights of a girl or boy.”</w:t>
      </w:r>
    </w:p>
    <w:p w14:paraId="301A3AF4" w14:textId="77777777" w:rsidR="00417152" w:rsidRPr="00731BA2" w:rsidRDefault="00417152" w:rsidP="00417152">
      <w:pPr>
        <w:pStyle w:val="ListParagraph"/>
        <w:spacing w:after="0" w:line="240" w:lineRule="auto"/>
        <w:ind w:left="1440"/>
        <w:jc w:val="both"/>
        <w:rPr>
          <w:rFonts w:ascii="Arial" w:hAnsi="Arial" w:cs="Arial"/>
          <w:sz w:val="28"/>
          <w:szCs w:val="28"/>
        </w:rPr>
      </w:pPr>
    </w:p>
    <w:p w14:paraId="20477C90" w14:textId="486F129B" w:rsidR="00417152" w:rsidRPr="001874CA" w:rsidRDefault="001874CA" w:rsidP="001874CA">
      <w:pPr>
        <w:pStyle w:val="ListParagraph"/>
        <w:spacing w:after="0" w:line="480" w:lineRule="auto"/>
        <w:ind w:left="709"/>
        <w:jc w:val="both"/>
        <w:rPr>
          <w:rFonts w:ascii="Arial" w:hAnsi="Arial" w:cs="Arial"/>
          <w:b/>
          <w:sz w:val="28"/>
          <w:szCs w:val="28"/>
          <w:u w:val="single"/>
        </w:rPr>
      </w:pPr>
      <w:r>
        <w:rPr>
          <w:rFonts w:ascii="Arial" w:hAnsi="Arial" w:cs="Arial"/>
          <w:sz w:val="28"/>
          <w:szCs w:val="28"/>
        </w:rPr>
        <w:t xml:space="preserve"> </w:t>
      </w:r>
    </w:p>
    <w:p w14:paraId="71825595" w14:textId="77777777" w:rsidR="00417152" w:rsidRPr="00731BA2" w:rsidRDefault="00417152" w:rsidP="00417152">
      <w:pPr>
        <w:pStyle w:val="ListParagraph"/>
        <w:spacing w:after="0" w:line="240" w:lineRule="auto"/>
        <w:ind w:left="1440"/>
        <w:jc w:val="both"/>
        <w:rPr>
          <w:rFonts w:ascii="Arial" w:hAnsi="Arial" w:cs="Arial"/>
          <w:sz w:val="28"/>
          <w:szCs w:val="28"/>
        </w:rPr>
      </w:pPr>
    </w:p>
    <w:p w14:paraId="28C1AE59" w14:textId="040127F5" w:rsidR="00640C5E" w:rsidRPr="00731BA2" w:rsidRDefault="00640C5E" w:rsidP="00315C24">
      <w:pPr>
        <w:pStyle w:val="ListParagraph"/>
        <w:numPr>
          <w:ilvl w:val="0"/>
          <w:numId w:val="3"/>
        </w:numPr>
        <w:spacing w:after="0" w:line="480" w:lineRule="auto"/>
        <w:jc w:val="both"/>
        <w:rPr>
          <w:rFonts w:ascii="Arial" w:hAnsi="Arial" w:cs="Arial"/>
          <w:sz w:val="28"/>
          <w:szCs w:val="28"/>
        </w:rPr>
      </w:pPr>
      <w:r w:rsidRPr="00731BA2">
        <w:rPr>
          <w:rFonts w:ascii="Arial" w:hAnsi="Arial" w:cs="Arial"/>
          <w:sz w:val="28"/>
          <w:szCs w:val="28"/>
        </w:rPr>
        <w:t xml:space="preserve">It is submitted that a Division Bench of the Madras High Court in </w:t>
      </w:r>
      <w:r w:rsidRPr="00731BA2">
        <w:rPr>
          <w:rFonts w:ascii="Arial" w:hAnsi="Arial" w:cs="Arial"/>
          <w:b/>
          <w:i/>
          <w:sz w:val="28"/>
          <w:szCs w:val="28"/>
        </w:rPr>
        <w:t>M. Mohammed Abbas vs. Chief Secretary, Govt. of Tamil Nadu, Chennai &amp; Ors</w:t>
      </w:r>
      <w:proofErr w:type="gramStart"/>
      <w:r w:rsidRPr="00731BA2">
        <w:rPr>
          <w:rFonts w:ascii="Arial" w:hAnsi="Arial" w:cs="Arial"/>
          <w:b/>
          <w:i/>
          <w:sz w:val="28"/>
          <w:szCs w:val="28"/>
        </w:rPr>
        <w:t>.,</w:t>
      </w:r>
      <w:proofErr w:type="gramEnd"/>
      <w:r w:rsidRPr="00731BA2">
        <w:rPr>
          <w:rFonts w:ascii="Arial" w:hAnsi="Arial" w:cs="Arial"/>
          <w:b/>
          <w:i/>
          <w:sz w:val="28"/>
          <w:szCs w:val="28"/>
        </w:rPr>
        <w:t xml:space="preserve"> </w:t>
      </w:r>
      <w:r w:rsidR="002C12FD" w:rsidRPr="00731BA2">
        <w:rPr>
          <w:rFonts w:ascii="Arial" w:hAnsi="Arial" w:cs="Arial"/>
          <w:sz w:val="28"/>
          <w:szCs w:val="28"/>
        </w:rPr>
        <w:t xml:space="preserve">(2015) SCC </w:t>
      </w:r>
      <w:proofErr w:type="spellStart"/>
      <w:r w:rsidR="002C12FD" w:rsidRPr="00731BA2">
        <w:rPr>
          <w:rFonts w:ascii="Arial" w:hAnsi="Arial" w:cs="Arial"/>
          <w:sz w:val="28"/>
          <w:szCs w:val="28"/>
        </w:rPr>
        <w:t>OnLine</w:t>
      </w:r>
      <w:proofErr w:type="spellEnd"/>
      <w:r w:rsidR="002C12FD" w:rsidRPr="00731BA2">
        <w:rPr>
          <w:rFonts w:ascii="Arial" w:hAnsi="Arial" w:cs="Arial"/>
          <w:sz w:val="28"/>
          <w:szCs w:val="28"/>
        </w:rPr>
        <w:t xml:space="preserve"> Mad </w:t>
      </w:r>
      <w:r w:rsidR="00577DC9" w:rsidRPr="00731BA2">
        <w:rPr>
          <w:rFonts w:ascii="Arial" w:hAnsi="Arial" w:cs="Arial"/>
          <w:sz w:val="28"/>
          <w:szCs w:val="28"/>
        </w:rPr>
        <w:t>13853 was posed with the question of the validity and the legal bar of marriage being performed for any Muslim girl below the age of 18 years, in view of Prohibition of Child Marriage Act, 2006 and observed as under:</w:t>
      </w:r>
    </w:p>
    <w:p w14:paraId="4A074604" w14:textId="77777777" w:rsidR="00577DC9" w:rsidRPr="00731BA2" w:rsidRDefault="00577DC9" w:rsidP="00577DC9">
      <w:pPr>
        <w:pStyle w:val="ListParagraph"/>
        <w:widowControl w:val="0"/>
        <w:autoSpaceDE w:val="0"/>
        <w:autoSpaceDN w:val="0"/>
        <w:adjustRightInd w:val="0"/>
        <w:jc w:val="both"/>
        <w:rPr>
          <w:rFonts w:ascii="Arial" w:hAnsi="Arial" w:cs="Arial"/>
          <w:sz w:val="28"/>
          <w:szCs w:val="28"/>
        </w:rPr>
      </w:pPr>
      <w:r w:rsidRPr="00731BA2">
        <w:rPr>
          <w:rFonts w:ascii="Arial" w:hAnsi="Arial" w:cs="Arial"/>
          <w:sz w:val="28"/>
          <w:szCs w:val="28"/>
        </w:rPr>
        <w:t>“18. The object of the Prohibition of Child Marriage Act, 2006, as stated in the Act is to enhance the health of children and the status of women in the society, hence, marriage should not be performed below the age of 18 years for a girl child. Considering the maturity of mind required for the bride and the bridegroom in understanding their marital life, their health factor and also their right to have proper education and empowerment, the age limit has been fixed for a girl as 18 years…. While deciding the age factor of a girl and boy, who are bride and bridegroom in a marriage, the Court cannot ignore the laudable object of the Act, which considers mainly the welfare of the bride and bridegroom.</w:t>
      </w:r>
    </w:p>
    <w:p w14:paraId="1415F62A" w14:textId="683D8EF7" w:rsidR="00577DC9" w:rsidRPr="00552EA2" w:rsidRDefault="00577DC9" w:rsidP="00577DC9">
      <w:pPr>
        <w:pStyle w:val="ListParagraph"/>
        <w:jc w:val="both"/>
        <w:rPr>
          <w:rFonts w:ascii="Arial" w:hAnsi="Arial" w:cs="Arial"/>
          <w:i/>
          <w:sz w:val="28"/>
          <w:szCs w:val="28"/>
        </w:rPr>
      </w:pPr>
      <w:r w:rsidRPr="00552EA2">
        <w:rPr>
          <w:rFonts w:ascii="Arial" w:hAnsi="Arial" w:cs="Arial"/>
          <w:b/>
          <w:bCs/>
          <w:i/>
          <w:sz w:val="28"/>
          <w:szCs w:val="28"/>
        </w:rPr>
        <w:t>19.</w:t>
      </w:r>
      <w:r w:rsidRPr="00552EA2">
        <w:rPr>
          <w:rFonts w:ascii="Arial" w:hAnsi="Arial" w:cs="Arial"/>
          <w:i/>
          <w:sz w:val="28"/>
          <w:szCs w:val="28"/>
        </w:rPr>
        <w:t xml:space="preserve"> Therefore, performing marriage of a girl below 18 years would not be a religious right as contemplated under Articles 25 and 26 of the Constitution of India. The Court has to consider, whether performing marriage of a girl below 18 years would be for the welfare of the girl or bride in the marriage... While interpreting the Fundamental Rights, Courts are considering Directive Principles of State Policy and various International Conventions, to which India is a party. International Conventions, relating to women and children emphasis for gender equality and gender justice and accordingly, education and empowerment of women are mandatory, in any civilized society. In order to implement the mandate of Articles 14 and 15 and also ‘CEDAW’, providing opportunity to all the girl children for proper education, irrespective of any religion is a pre</w:t>
      </w:r>
      <w:r w:rsidR="00552EA2">
        <w:rPr>
          <w:rFonts w:ascii="Arial" w:hAnsi="Arial" w:cs="Arial"/>
          <w:i/>
          <w:sz w:val="28"/>
          <w:szCs w:val="28"/>
        </w:rPr>
        <w:t>-</w:t>
      </w:r>
      <w:proofErr w:type="gramStart"/>
      <w:r w:rsidRPr="00552EA2">
        <w:rPr>
          <w:rFonts w:ascii="Arial" w:hAnsi="Arial" w:cs="Arial"/>
          <w:i/>
          <w:sz w:val="28"/>
          <w:szCs w:val="28"/>
        </w:rPr>
        <w:t>requisite,</w:t>
      </w:r>
      <w:proofErr w:type="gramEnd"/>
      <w:r w:rsidRPr="00552EA2">
        <w:rPr>
          <w:rFonts w:ascii="Arial" w:hAnsi="Arial" w:cs="Arial"/>
          <w:i/>
          <w:sz w:val="28"/>
          <w:szCs w:val="28"/>
        </w:rPr>
        <w:t xml:space="preserve"> otherwise they will be the losers in the society. Even the Court can take a judicial notice that all educated people, having higher strata in the society used to perform marriage for their daughter, only after attaining the age of below 18 years. Only uneducated poor people living in remote rural areas and tribal </w:t>
      </w:r>
      <w:proofErr w:type="gramStart"/>
      <w:r w:rsidRPr="00552EA2">
        <w:rPr>
          <w:rFonts w:ascii="Arial" w:hAnsi="Arial" w:cs="Arial"/>
          <w:i/>
          <w:sz w:val="28"/>
          <w:szCs w:val="28"/>
        </w:rPr>
        <w:t>areas,</w:t>
      </w:r>
      <w:proofErr w:type="gramEnd"/>
      <w:r w:rsidRPr="00552EA2">
        <w:rPr>
          <w:rFonts w:ascii="Arial" w:hAnsi="Arial" w:cs="Arial"/>
          <w:i/>
          <w:sz w:val="28"/>
          <w:szCs w:val="28"/>
        </w:rPr>
        <w:t xml:space="preserve"> are indulging in child marriages, detrimental to the welfare of the girl child.”</w:t>
      </w:r>
    </w:p>
    <w:p w14:paraId="7A222A0F" w14:textId="77777777" w:rsidR="00577DC9" w:rsidRPr="00731BA2" w:rsidRDefault="00577DC9" w:rsidP="00577DC9">
      <w:pPr>
        <w:pStyle w:val="ListParagraph"/>
        <w:jc w:val="both"/>
        <w:rPr>
          <w:rFonts w:ascii="Arial" w:hAnsi="Arial" w:cs="Arial"/>
          <w:sz w:val="28"/>
          <w:szCs w:val="28"/>
        </w:rPr>
      </w:pPr>
    </w:p>
    <w:p w14:paraId="0BB4821B" w14:textId="2C1E0474" w:rsidR="00577DC9" w:rsidRPr="00731BA2" w:rsidRDefault="001874CA" w:rsidP="004B1D4C">
      <w:pPr>
        <w:pStyle w:val="ListParagraph"/>
        <w:spacing w:line="480" w:lineRule="auto"/>
        <w:jc w:val="both"/>
        <w:rPr>
          <w:rFonts w:ascii="Arial" w:hAnsi="Arial" w:cs="Arial"/>
          <w:sz w:val="28"/>
          <w:szCs w:val="28"/>
          <w:u w:val="single"/>
        </w:rPr>
      </w:pPr>
      <w:r>
        <w:rPr>
          <w:rFonts w:ascii="Arial" w:hAnsi="Arial" w:cs="Arial"/>
          <w:sz w:val="28"/>
          <w:szCs w:val="28"/>
        </w:rPr>
        <w:t xml:space="preserve"> </w:t>
      </w:r>
    </w:p>
    <w:p w14:paraId="312C21F6" w14:textId="77777777" w:rsidR="00577DC9" w:rsidRPr="00731BA2" w:rsidRDefault="00577DC9" w:rsidP="00577DC9">
      <w:pPr>
        <w:pStyle w:val="ListParagraph"/>
        <w:spacing w:after="0" w:line="480" w:lineRule="auto"/>
        <w:ind w:left="1134"/>
        <w:jc w:val="both"/>
        <w:rPr>
          <w:rFonts w:ascii="Arial" w:hAnsi="Arial" w:cs="Arial"/>
          <w:sz w:val="28"/>
          <w:szCs w:val="28"/>
        </w:rPr>
      </w:pPr>
    </w:p>
    <w:p w14:paraId="19AEDEB5" w14:textId="344536A7" w:rsidR="008E39D8" w:rsidRPr="008E39D8" w:rsidRDefault="00E01D07" w:rsidP="008E39D8">
      <w:pPr>
        <w:pStyle w:val="ListParagraph"/>
        <w:numPr>
          <w:ilvl w:val="0"/>
          <w:numId w:val="3"/>
        </w:numPr>
        <w:spacing w:after="0" w:line="480" w:lineRule="auto"/>
        <w:jc w:val="both"/>
        <w:rPr>
          <w:rFonts w:ascii="Arial" w:hAnsi="Arial" w:cs="Arial"/>
          <w:sz w:val="28"/>
          <w:szCs w:val="28"/>
        </w:rPr>
      </w:pPr>
      <w:r>
        <w:rPr>
          <w:rFonts w:ascii="Arial" w:hAnsi="Arial" w:cs="Arial"/>
          <w:sz w:val="28"/>
          <w:szCs w:val="28"/>
        </w:rPr>
        <w:t>Hence, in light of all the above studies,</w:t>
      </w:r>
      <w:r w:rsidR="004232B4">
        <w:rPr>
          <w:rFonts w:ascii="Arial" w:hAnsi="Arial" w:cs="Arial"/>
          <w:sz w:val="28"/>
          <w:szCs w:val="28"/>
        </w:rPr>
        <w:t xml:space="preserve"> the decisions and observations </w:t>
      </w:r>
      <w:r>
        <w:rPr>
          <w:rFonts w:ascii="Arial" w:hAnsi="Arial" w:cs="Arial"/>
          <w:sz w:val="28"/>
          <w:szCs w:val="28"/>
        </w:rPr>
        <w:t xml:space="preserve">of the various High Courts, and international treaty obligations, it is clear that for the protection of the right to life, health and dignity of women and young girls guaranteed under Article 21 of the constitution, it is crucial that the exception to marital rape of minor wives aged between 15 to 18 years under section 375 be held to be unconstitutional. This would ensure that the Indian Penal Code is in consonance with the PCMA and would ensure that child marriage is not legalized. Such a finding would also be in consonance with the right to privacy which has been held to be part of an integral aspect of the right to live with dignity under Article 21 of the constitution as held by </w:t>
      </w:r>
      <w:r w:rsidR="008E39D8">
        <w:rPr>
          <w:rFonts w:ascii="Arial" w:hAnsi="Arial" w:cs="Arial"/>
          <w:sz w:val="28"/>
          <w:szCs w:val="28"/>
        </w:rPr>
        <w:t xml:space="preserve">a 9 Judge Constitutional Bench of </w:t>
      </w:r>
      <w:r>
        <w:rPr>
          <w:rFonts w:ascii="Arial" w:hAnsi="Arial" w:cs="Arial"/>
          <w:sz w:val="28"/>
          <w:szCs w:val="28"/>
        </w:rPr>
        <w:t>this Hon’ble Co</w:t>
      </w:r>
      <w:r w:rsidR="004232B4">
        <w:rPr>
          <w:rFonts w:ascii="Arial" w:hAnsi="Arial" w:cs="Arial"/>
          <w:sz w:val="28"/>
          <w:szCs w:val="28"/>
        </w:rPr>
        <w:t>u</w:t>
      </w:r>
      <w:r>
        <w:rPr>
          <w:rFonts w:ascii="Arial" w:hAnsi="Arial" w:cs="Arial"/>
          <w:sz w:val="28"/>
          <w:szCs w:val="28"/>
        </w:rPr>
        <w:t xml:space="preserve">rt in </w:t>
      </w:r>
      <w:r w:rsidR="004232B4">
        <w:rPr>
          <w:rFonts w:ascii="Arial" w:hAnsi="Arial" w:cs="Arial"/>
          <w:sz w:val="28"/>
          <w:szCs w:val="28"/>
        </w:rPr>
        <w:t>the decision dated 24</w:t>
      </w:r>
      <w:r w:rsidR="004232B4" w:rsidRPr="004232B4">
        <w:rPr>
          <w:rFonts w:ascii="Arial" w:hAnsi="Arial" w:cs="Arial"/>
          <w:sz w:val="28"/>
          <w:szCs w:val="28"/>
          <w:vertAlign w:val="superscript"/>
        </w:rPr>
        <w:t>th</w:t>
      </w:r>
      <w:r w:rsidR="004232B4">
        <w:rPr>
          <w:rFonts w:ascii="Arial" w:hAnsi="Arial" w:cs="Arial"/>
          <w:sz w:val="28"/>
          <w:szCs w:val="28"/>
        </w:rPr>
        <w:t xml:space="preserve"> August 2017 in W.P.(C) No. 494/2012 titled </w:t>
      </w:r>
      <w:r w:rsidR="008E39D8" w:rsidRPr="008E39D8">
        <w:rPr>
          <w:rFonts w:ascii="Arial" w:hAnsi="Arial" w:cs="Arial"/>
          <w:b/>
          <w:bCs/>
          <w:i/>
          <w:sz w:val="28"/>
          <w:szCs w:val="28"/>
        </w:rPr>
        <w:t xml:space="preserve">Justice K S </w:t>
      </w:r>
      <w:proofErr w:type="spellStart"/>
      <w:r w:rsidR="008E39D8" w:rsidRPr="008E39D8">
        <w:rPr>
          <w:rFonts w:ascii="Arial" w:hAnsi="Arial" w:cs="Arial"/>
          <w:b/>
          <w:bCs/>
          <w:i/>
          <w:sz w:val="28"/>
          <w:szCs w:val="28"/>
        </w:rPr>
        <w:t>Puttaswamy</w:t>
      </w:r>
      <w:proofErr w:type="spellEnd"/>
      <w:r w:rsidR="008E39D8">
        <w:rPr>
          <w:rFonts w:ascii="Arial" w:hAnsi="Arial" w:cs="Arial"/>
          <w:b/>
          <w:bCs/>
          <w:i/>
          <w:sz w:val="28"/>
          <w:szCs w:val="28"/>
        </w:rPr>
        <w:t xml:space="preserve"> (</w:t>
      </w:r>
      <w:proofErr w:type="spellStart"/>
      <w:r w:rsidR="008E39D8">
        <w:rPr>
          <w:rFonts w:ascii="Arial" w:hAnsi="Arial" w:cs="Arial"/>
          <w:b/>
          <w:bCs/>
          <w:i/>
          <w:sz w:val="28"/>
          <w:szCs w:val="28"/>
        </w:rPr>
        <w:t>Retd</w:t>
      </w:r>
      <w:proofErr w:type="spellEnd"/>
      <w:r w:rsidR="008E39D8" w:rsidRPr="008E39D8">
        <w:rPr>
          <w:rFonts w:ascii="Arial" w:hAnsi="Arial" w:cs="Arial"/>
          <w:b/>
          <w:bCs/>
          <w:i/>
          <w:sz w:val="28"/>
          <w:szCs w:val="28"/>
        </w:rPr>
        <w:t xml:space="preserve">.), </w:t>
      </w:r>
      <w:r w:rsidR="008E39D8">
        <w:rPr>
          <w:rFonts w:ascii="Arial" w:hAnsi="Arial" w:cs="Arial"/>
          <w:b/>
          <w:bCs/>
          <w:i/>
          <w:sz w:val="28"/>
          <w:szCs w:val="28"/>
        </w:rPr>
        <w:t xml:space="preserve">&amp; Anr. Vs Union of India &amp; Ors. </w:t>
      </w:r>
      <w:proofErr w:type="gramStart"/>
      <w:r w:rsidR="008E39D8">
        <w:rPr>
          <w:rFonts w:ascii="Arial" w:hAnsi="Arial" w:cs="Arial"/>
          <w:bCs/>
          <w:sz w:val="28"/>
          <w:szCs w:val="28"/>
        </w:rPr>
        <w:t>and</w:t>
      </w:r>
      <w:proofErr w:type="gramEnd"/>
      <w:r w:rsidR="008E39D8">
        <w:rPr>
          <w:rFonts w:ascii="Arial" w:hAnsi="Arial" w:cs="Arial"/>
          <w:bCs/>
          <w:sz w:val="28"/>
          <w:szCs w:val="28"/>
        </w:rPr>
        <w:t xml:space="preserve"> other connected matters.</w:t>
      </w:r>
    </w:p>
    <w:p w14:paraId="7139F245" w14:textId="726239DD" w:rsidR="008E39D8" w:rsidRPr="001874CA" w:rsidRDefault="001874CA" w:rsidP="001874CA">
      <w:pPr>
        <w:pStyle w:val="ListParagraph"/>
        <w:spacing w:after="0" w:line="480" w:lineRule="auto"/>
        <w:jc w:val="both"/>
        <w:rPr>
          <w:rFonts w:ascii="Arial" w:hAnsi="Arial" w:cs="Arial"/>
          <w:bCs/>
          <w:sz w:val="28"/>
          <w:szCs w:val="28"/>
        </w:rPr>
      </w:pPr>
      <w:r>
        <w:rPr>
          <w:rFonts w:ascii="Arial" w:hAnsi="Arial" w:cs="Arial"/>
          <w:bCs/>
          <w:sz w:val="28"/>
          <w:szCs w:val="28"/>
        </w:rPr>
        <w:t xml:space="preserve"> </w:t>
      </w:r>
    </w:p>
    <w:p w14:paraId="34F956F3" w14:textId="49D71528" w:rsidR="00846DF7" w:rsidRPr="00FA3F0C" w:rsidRDefault="00E01D07" w:rsidP="00E01D07">
      <w:pPr>
        <w:pStyle w:val="ListParagraph"/>
        <w:numPr>
          <w:ilvl w:val="0"/>
          <w:numId w:val="3"/>
        </w:numPr>
        <w:spacing w:after="0" w:line="480" w:lineRule="auto"/>
        <w:ind w:left="810" w:hanging="450"/>
        <w:jc w:val="both"/>
        <w:rPr>
          <w:rFonts w:ascii="Arial" w:hAnsi="Arial" w:cs="Arial"/>
          <w:sz w:val="28"/>
          <w:szCs w:val="28"/>
        </w:rPr>
      </w:pPr>
      <w:r>
        <w:rPr>
          <w:rFonts w:ascii="Arial" w:eastAsia="Arial" w:hAnsi="Arial" w:cs="Arial"/>
          <w:sz w:val="28"/>
          <w:szCs w:val="28"/>
          <w:lang w:val="en-IN"/>
        </w:rPr>
        <w:t xml:space="preserve">Hence, in order to bring all these materials on record and and to assist this Hon;ble Court, it is prayed </w:t>
      </w:r>
      <w:r>
        <w:rPr>
          <w:rFonts w:ascii="Arial" w:hAnsi="Arial" w:cs="Arial"/>
          <w:sz w:val="28"/>
          <w:szCs w:val="28"/>
        </w:rPr>
        <w:t xml:space="preserve">that </w:t>
      </w:r>
      <w:r w:rsidR="06914A36" w:rsidRPr="00E01D07">
        <w:rPr>
          <w:rFonts w:ascii="Arial" w:eastAsia="Arial" w:hAnsi="Arial" w:cs="Arial"/>
          <w:sz w:val="28"/>
          <w:szCs w:val="28"/>
          <w:lang w:val="en-IN"/>
        </w:rPr>
        <w:t xml:space="preserve">the Applicant </w:t>
      </w:r>
      <w:r w:rsidR="00F82E43" w:rsidRPr="00E01D07">
        <w:rPr>
          <w:rFonts w:ascii="Arial" w:eastAsia="Arial" w:hAnsi="Arial" w:cs="Arial"/>
          <w:sz w:val="28"/>
          <w:szCs w:val="28"/>
          <w:lang w:val="en-IN"/>
        </w:rPr>
        <w:t>is granted leave to intervene in the present writ petition</w:t>
      </w:r>
      <w:r>
        <w:rPr>
          <w:rFonts w:ascii="Arial" w:eastAsia="Arial" w:hAnsi="Arial" w:cs="Arial"/>
          <w:sz w:val="28"/>
          <w:szCs w:val="28"/>
          <w:lang w:val="en-IN"/>
        </w:rPr>
        <w:t xml:space="preserve">. </w:t>
      </w:r>
      <w:r w:rsidR="06914A36" w:rsidRPr="00E01D07">
        <w:rPr>
          <w:rFonts w:ascii="Arial" w:eastAsia="Arial" w:hAnsi="Arial" w:cs="Arial"/>
          <w:sz w:val="28"/>
          <w:szCs w:val="28"/>
          <w:lang w:val="en-IN"/>
        </w:rPr>
        <w:t xml:space="preserve">It is submitted that no harm, loss or injury would be cause to the parties to the instant writ appeal if the Applicant is permitted to come on record and place all relevant facts and materials which are necessary for the proper adjudication of the issues raised in the present writ petition.  </w:t>
      </w:r>
    </w:p>
    <w:p w14:paraId="5FA429A1" w14:textId="77777777" w:rsidR="00FA3F0C" w:rsidRPr="009D08AB" w:rsidRDefault="00FA3F0C" w:rsidP="009D08AB">
      <w:pPr>
        <w:spacing w:after="0" w:line="480" w:lineRule="auto"/>
        <w:jc w:val="both"/>
        <w:rPr>
          <w:rFonts w:ascii="Arial" w:hAnsi="Arial" w:cs="Arial"/>
          <w:sz w:val="28"/>
          <w:szCs w:val="28"/>
        </w:rPr>
      </w:pPr>
    </w:p>
    <w:p w14:paraId="0674414A" w14:textId="77777777" w:rsidR="00846DF7" w:rsidRPr="00731BA2" w:rsidRDefault="00846DF7" w:rsidP="00846DF7">
      <w:pPr>
        <w:pStyle w:val="ListParagraph"/>
        <w:spacing w:after="0" w:line="480" w:lineRule="auto"/>
        <w:jc w:val="both"/>
        <w:rPr>
          <w:rFonts w:ascii="Arial" w:hAnsi="Arial" w:cs="Arial"/>
          <w:sz w:val="28"/>
          <w:szCs w:val="28"/>
        </w:rPr>
      </w:pPr>
    </w:p>
    <w:p w14:paraId="2AC3417E" w14:textId="01EC08E8" w:rsidR="1822C76C" w:rsidRPr="00731BA2" w:rsidRDefault="06914A36" w:rsidP="00315C24">
      <w:pPr>
        <w:spacing w:after="0" w:line="480" w:lineRule="auto"/>
        <w:ind w:left="-567"/>
        <w:jc w:val="center"/>
        <w:rPr>
          <w:rFonts w:ascii="Arial" w:hAnsi="Arial" w:cs="Arial"/>
          <w:sz w:val="28"/>
          <w:szCs w:val="28"/>
        </w:rPr>
      </w:pPr>
      <w:r w:rsidRPr="00731BA2">
        <w:rPr>
          <w:rFonts w:ascii="Arial" w:eastAsia="Arial" w:hAnsi="Arial" w:cs="Arial"/>
          <w:b/>
          <w:bCs/>
          <w:sz w:val="28"/>
          <w:szCs w:val="28"/>
          <w:u w:val="single"/>
          <w:lang w:val="en-IN"/>
        </w:rPr>
        <w:t>PRAYER</w:t>
      </w:r>
    </w:p>
    <w:p w14:paraId="1A846D22" w14:textId="5523A314" w:rsidR="1822C76C" w:rsidRPr="00731BA2" w:rsidRDefault="06914A36" w:rsidP="00315C24">
      <w:pPr>
        <w:spacing w:after="0" w:line="480" w:lineRule="auto"/>
        <w:ind w:left="720"/>
        <w:jc w:val="both"/>
        <w:rPr>
          <w:rFonts w:ascii="Arial" w:hAnsi="Arial" w:cs="Arial"/>
          <w:sz w:val="28"/>
          <w:szCs w:val="28"/>
        </w:rPr>
      </w:pPr>
      <w:r w:rsidRPr="00731BA2">
        <w:rPr>
          <w:rFonts w:ascii="Arial" w:eastAsia="Arial" w:hAnsi="Arial" w:cs="Arial"/>
          <w:sz w:val="28"/>
          <w:szCs w:val="28"/>
          <w:lang w:val="en-IN"/>
        </w:rPr>
        <w:lastRenderedPageBreak/>
        <w:t>It is therefore, most respectfully prayed that this Hon’ble Court may be pleased to:</w:t>
      </w:r>
    </w:p>
    <w:p w14:paraId="14B32B51" w14:textId="2829872B" w:rsidR="1822C76C" w:rsidRPr="00731BA2" w:rsidRDefault="06914A36" w:rsidP="00846DF7">
      <w:pPr>
        <w:pStyle w:val="ListParagraph"/>
        <w:numPr>
          <w:ilvl w:val="0"/>
          <w:numId w:val="1"/>
        </w:numPr>
        <w:spacing w:after="0" w:line="480" w:lineRule="auto"/>
        <w:jc w:val="both"/>
        <w:rPr>
          <w:rFonts w:ascii="Arial" w:hAnsi="Arial" w:cs="Arial"/>
          <w:sz w:val="28"/>
          <w:szCs w:val="28"/>
        </w:rPr>
      </w:pPr>
      <w:r w:rsidRPr="00731BA2">
        <w:rPr>
          <w:rFonts w:ascii="Arial" w:eastAsia="Arial" w:hAnsi="Arial" w:cs="Arial"/>
          <w:sz w:val="28"/>
          <w:szCs w:val="28"/>
          <w:lang w:val="en-IN"/>
        </w:rPr>
        <w:t>Allow the application for impleadment and allow the Applicant to be arrayed as Intervenor to W.P.(C) No. 382/2013</w:t>
      </w:r>
    </w:p>
    <w:p w14:paraId="7B489108" w14:textId="53D90E62" w:rsidR="1822C76C" w:rsidRPr="00731BA2" w:rsidRDefault="06914A36" w:rsidP="00315C24">
      <w:pPr>
        <w:pStyle w:val="ListParagraph"/>
        <w:numPr>
          <w:ilvl w:val="0"/>
          <w:numId w:val="1"/>
        </w:numPr>
        <w:spacing w:after="0" w:line="480" w:lineRule="auto"/>
        <w:jc w:val="both"/>
        <w:rPr>
          <w:rFonts w:ascii="Arial" w:hAnsi="Arial" w:cs="Arial"/>
          <w:sz w:val="28"/>
          <w:szCs w:val="28"/>
        </w:rPr>
      </w:pPr>
      <w:r w:rsidRPr="00731BA2">
        <w:rPr>
          <w:rFonts w:ascii="Arial" w:eastAsia="Arial" w:hAnsi="Arial" w:cs="Arial"/>
          <w:sz w:val="28"/>
          <w:szCs w:val="28"/>
          <w:lang w:val="en-IN"/>
        </w:rPr>
        <w:t>Pass any such further orders as this Hon’ble Court may deem fit and proper in the facts and circumstances of the instant case.</w:t>
      </w:r>
    </w:p>
    <w:p w14:paraId="1B986A18" w14:textId="5FB1BD4E" w:rsidR="1822C76C" w:rsidRPr="00731BA2" w:rsidRDefault="1822C76C" w:rsidP="00315C24">
      <w:pPr>
        <w:spacing w:after="0" w:line="480" w:lineRule="auto"/>
        <w:jc w:val="both"/>
        <w:rPr>
          <w:rFonts w:ascii="Arial" w:eastAsia="Arial" w:hAnsi="Arial" w:cs="Arial"/>
          <w:sz w:val="28"/>
          <w:szCs w:val="28"/>
          <w:lang w:val="en-IN"/>
        </w:rPr>
      </w:pPr>
    </w:p>
    <w:p w14:paraId="5318456C" w14:textId="5B538AC1" w:rsidR="0018375E" w:rsidRPr="00E01D07" w:rsidRDefault="0018375E" w:rsidP="00E01D07">
      <w:pPr>
        <w:jc w:val="center"/>
        <w:rPr>
          <w:rFonts w:ascii="Arial" w:hAnsi="Arial" w:cs="Arial"/>
          <w:b/>
          <w:sz w:val="28"/>
          <w:szCs w:val="28"/>
        </w:rPr>
      </w:pPr>
      <w:r w:rsidRPr="00731BA2">
        <w:rPr>
          <w:rFonts w:ascii="Arial" w:hAnsi="Arial" w:cs="Arial"/>
          <w:b/>
          <w:sz w:val="28"/>
          <w:szCs w:val="28"/>
        </w:rPr>
        <w:t>AND FOR THIS ACT OF KINDNESS THE APPLICANT AS IN DUTY BOUND SHALL FOREVER PRAY.</w:t>
      </w:r>
    </w:p>
    <w:p w14:paraId="652C1E31" w14:textId="77777777" w:rsidR="0018375E" w:rsidRPr="00731BA2" w:rsidRDefault="0018375E" w:rsidP="0018375E">
      <w:pPr>
        <w:ind w:left="3600"/>
        <w:jc w:val="both"/>
        <w:rPr>
          <w:rFonts w:ascii="Arial" w:hAnsi="Arial" w:cs="Arial"/>
          <w:sz w:val="28"/>
          <w:szCs w:val="28"/>
        </w:rPr>
      </w:pPr>
    </w:p>
    <w:p w14:paraId="688F3576" w14:textId="77777777" w:rsidR="0018375E" w:rsidRPr="00731BA2" w:rsidRDefault="0018375E" w:rsidP="0018375E">
      <w:pPr>
        <w:ind w:left="3600" w:firstLine="720"/>
        <w:jc w:val="right"/>
        <w:rPr>
          <w:rFonts w:ascii="Arial" w:hAnsi="Arial" w:cs="Arial"/>
          <w:sz w:val="28"/>
          <w:szCs w:val="28"/>
        </w:rPr>
      </w:pPr>
      <w:r w:rsidRPr="00731BA2">
        <w:rPr>
          <w:rFonts w:ascii="Arial" w:hAnsi="Arial" w:cs="Arial"/>
          <w:sz w:val="28"/>
          <w:szCs w:val="28"/>
        </w:rPr>
        <w:t xml:space="preserve">DRAWN AND FILED BY  </w:t>
      </w:r>
    </w:p>
    <w:p w14:paraId="5902CCC7" w14:textId="77777777" w:rsidR="0018375E" w:rsidRPr="00731BA2" w:rsidRDefault="0018375E" w:rsidP="0018375E">
      <w:pPr>
        <w:ind w:left="3600"/>
        <w:jc w:val="both"/>
        <w:rPr>
          <w:rFonts w:ascii="Arial" w:hAnsi="Arial" w:cs="Arial"/>
          <w:sz w:val="28"/>
          <w:szCs w:val="28"/>
        </w:rPr>
      </w:pPr>
      <w:r w:rsidRPr="00731BA2">
        <w:rPr>
          <w:rFonts w:ascii="Arial" w:hAnsi="Arial" w:cs="Arial"/>
          <w:sz w:val="28"/>
          <w:szCs w:val="28"/>
        </w:rPr>
        <w:t xml:space="preserve">  </w:t>
      </w:r>
    </w:p>
    <w:p w14:paraId="5B76D11F" w14:textId="4C9DFB25" w:rsidR="0018375E" w:rsidRPr="00731BA2" w:rsidRDefault="0018375E" w:rsidP="0018375E">
      <w:pPr>
        <w:ind w:left="3600" w:firstLine="720"/>
        <w:jc w:val="right"/>
        <w:rPr>
          <w:rFonts w:ascii="Arial" w:hAnsi="Arial" w:cs="Arial"/>
          <w:sz w:val="28"/>
          <w:szCs w:val="28"/>
        </w:rPr>
      </w:pPr>
      <w:r w:rsidRPr="00731BA2">
        <w:rPr>
          <w:rFonts w:ascii="Arial" w:hAnsi="Arial" w:cs="Arial"/>
          <w:sz w:val="28"/>
          <w:szCs w:val="28"/>
        </w:rPr>
        <w:t xml:space="preserve">(ANINDITA PUJARI) </w:t>
      </w:r>
    </w:p>
    <w:p w14:paraId="78418280" w14:textId="77777777" w:rsidR="0018375E" w:rsidRPr="00731BA2" w:rsidRDefault="0018375E" w:rsidP="0018375E">
      <w:pPr>
        <w:ind w:left="3600" w:firstLine="720"/>
        <w:jc w:val="right"/>
        <w:rPr>
          <w:rFonts w:ascii="Arial" w:hAnsi="Arial" w:cs="Arial"/>
          <w:sz w:val="28"/>
          <w:szCs w:val="28"/>
        </w:rPr>
      </w:pPr>
      <w:r w:rsidRPr="00731BA2">
        <w:rPr>
          <w:rFonts w:ascii="Arial" w:hAnsi="Arial" w:cs="Arial"/>
          <w:sz w:val="28"/>
          <w:szCs w:val="28"/>
        </w:rPr>
        <w:t>Advocate for the Applicant</w:t>
      </w:r>
    </w:p>
    <w:p w14:paraId="04386C74" w14:textId="77777777" w:rsidR="0018375E" w:rsidRPr="00731BA2" w:rsidRDefault="0018375E" w:rsidP="0018375E">
      <w:pPr>
        <w:jc w:val="both"/>
        <w:rPr>
          <w:rFonts w:ascii="Arial" w:hAnsi="Arial" w:cs="Arial"/>
          <w:sz w:val="28"/>
          <w:szCs w:val="28"/>
        </w:rPr>
      </w:pPr>
      <w:r w:rsidRPr="00731BA2">
        <w:rPr>
          <w:rFonts w:ascii="Arial" w:hAnsi="Arial" w:cs="Arial"/>
          <w:sz w:val="28"/>
          <w:szCs w:val="28"/>
        </w:rPr>
        <w:t>NEW DELHI:</w:t>
      </w:r>
    </w:p>
    <w:p w14:paraId="5327997D" w14:textId="313824DB" w:rsidR="5A524BED" w:rsidRPr="00731BA2" w:rsidRDefault="0018375E" w:rsidP="0018375E">
      <w:pPr>
        <w:jc w:val="both"/>
        <w:rPr>
          <w:rFonts w:ascii="Arial" w:hAnsi="Arial" w:cs="Arial"/>
          <w:sz w:val="28"/>
          <w:szCs w:val="28"/>
        </w:rPr>
      </w:pPr>
      <w:r w:rsidRPr="00731BA2">
        <w:rPr>
          <w:rFonts w:ascii="Arial" w:hAnsi="Arial" w:cs="Arial"/>
          <w:sz w:val="28"/>
          <w:szCs w:val="28"/>
        </w:rPr>
        <w:t xml:space="preserve">FILED ON:  </w:t>
      </w:r>
    </w:p>
    <w:sectPr w:rsidR="5A524BED" w:rsidRPr="00731BA2" w:rsidSect="00315C24">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AB8"/>
    <w:multiLevelType w:val="hybridMultilevel"/>
    <w:tmpl w:val="A6C0B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D5C41"/>
    <w:multiLevelType w:val="hybridMultilevel"/>
    <w:tmpl w:val="FCACD7CA"/>
    <w:lvl w:ilvl="0" w:tplc="089EFC76">
      <w:start w:val="1"/>
      <w:numFmt w:val="lowerRoman"/>
      <w:lvlText w:val="(%1)"/>
      <w:lvlJc w:val="left"/>
      <w:pPr>
        <w:ind w:left="1440" w:hanging="72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62364"/>
    <w:multiLevelType w:val="hybridMultilevel"/>
    <w:tmpl w:val="5D76E7C8"/>
    <w:lvl w:ilvl="0" w:tplc="8B081BE4">
      <w:start w:val="1"/>
      <w:numFmt w:val="lowerRoman"/>
      <w:lvlText w:val="(%1)"/>
      <w:lvlJc w:val="left"/>
      <w:pPr>
        <w:ind w:left="1350" w:hanging="720"/>
      </w:pPr>
      <w:rPr>
        <w:rFonts w:eastAsiaTheme="minorHAnsi"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C4082A"/>
    <w:multiLevelType w:val="hybridMultilevel"/>
    <w:tmpl w:val="EDB01208"/>
    <w:lvl w:ilvl="0" w:tplc="3000D37E">
      <w:start w:val="1"/>
      <w:numFmt w:val="lowerLetter"/>
      <w:lvlText w:val="%1."/>
      <w:lvlJc w:val="left"/>
      <w:pPr>
        <w:ind w:left="720" w:hanging="360"/>
      </w:pPr>
    </w:lvl>
    <w:lvl w:ilvl="1" w:tplc="31AA9974">
      <w:start w:val="1"/>
      <w:numFmt w:val="lowerLetter"/>
      <w:lvlText w:val="%2."/>
      <w:lvlJc w:val="left"/>
      <w:pPr>
        <w:ind w:left="1440" w:hanging="360"/>
      </w:pPr>
    </w:lvl>
    <w:lvl w:ilvl="2" w:tplc="9A344ABE">
      <w:start w:val="1"/>
      <w:numFmt w:val="lowerRoman"/>
      <w:lvlText w:val="%3."/>
      <w:lvlJc w:val="right"/>
      <w:pPr>
        <w:ind w:left="2160" w:hanging="180"/>
      </w:pPr>
    </w:lvl>
    <w:lvl w:ilvl="3" w:tplc="B246C612">
      <w:start w:val="1"/>
      <w:numFmt w:val="decimal"/>
      <w:lvlText w:val="%4."/>
      <w:lvlJc w:val="left"/>
      <w:pPr>
        <w:ind w:left="2880" w:hanging="360"/>
      </w:pPr>
    </w:lvl>
    <w:lvl w:ilvl="4" w:tplc="18DAA906">
      <w:start w:val="1"/>
      <w:numFmt w:val="lowerLetter"/>
      <w:lvlText w:val="%5."/>
      <w:lvlJc w:val="left"/>
      <w:pPr>
        <w:ind w:left="3600" w:hanging="360"/>
      </w:pPr>
    </w:lvl>
    <w:lvl w:ilvl="5" w:tplc="DD3CEF40">
      <w:start w:val="1"/>
      <w:numFmt w:val="lowerRoman"/>
      <w:lvlText w:val="%6."/>
      <w:lvlJc w:val="right"/>
      <w:pPr>
        <w:ind w:left="4320" w:hanging="180"/>
      </w:pPr>
    </w:lvl>
    <w:lvl w:ilvl="6" w:tplc="1938DF76">
      <w:start w:val="1"/>
      <w:numFmt w:val="decimal"/>
      <w:lvlText w:val="%7."/>
      <w:lvlJc w:val="left"/>
      <w:pPr>
        <w:ind w:left="5040" w:hanging="360"/>
      </w:pPr>
    </w:lvl>
    <w:lvl w:ilvl="7" w:tplc="67443426">
      <w:start w:val="1"/>
      <w:numFmt w:val="lowerLetter"/>
      <w:lvlText w:val="%8."/>
      <w:lvlJc w:val="left"/>
      <w:pPr>
        <w:ind w:left="5760" w:hanging="360"/>
      </w:pPr>
    </w:lvl>
    <w:lvl w:ilvl="8" w:tplc="24C6323A">
      <w:start w:val="1"/>
      <w:numFmt w:val="lowerRoman"/>
      <w:lvlText w:val="%9."/>
      <w:lvlJc w:val="right"/>
      <w:pPr>
        <w:ind w:left="6480" w:hanging="180"/>
      </w:pPr>
    </w:lvl>
  </w:abstractNum>
  <w:abstractNum w:abstractNumId="4">
    <w:nsid w:val="152A2A86"/>
    <w:multiLevelType w:val="hybridMultilevel"/>
    <w:tmpl w:val="FEDCDF52"/>
    <w:lvl w:ilvl="0" w:tplc="D042FADA">
      <w:start w:val="1"/>
      <w:numFmt w:val="lowerLetter"/>
      <w:lvlText w:val="%1."/>
      <w:lvlJc w:val="left"/>
      <w:pPr>
        <w:ind w:left="720" w:hanging="360"/>
      </w:pPr>
    </w:lvl>
    <w:lvl w:ilvl="1" w:tplc="3AA89BAA">
      <w:start w:val="1"/>
      <w:numFmt w:val="lowerLetter"/>
      <w:lvlText w:val="%2."/>
      <w:lvlJc w:val="left"/>
      <w:pPr>
        <w:ind w:left="1440" w:hanging="360"/>
      </w:pPr>
    </w:lvl>
    <w:lvl w:ilvl="2" w:tplc="3A72B6C4">
      <w:start w:val="1"/>
      <w:numFmt w:val="lowerRoman"/>
      <w:lvlText w:val="%3."/>
      <w:lvlJc w:val="right"/>
      <w:pPr>
        <w:ind w:left="2160" w:hanging="180"/>
      </w:pPr>
    </w:lvl>
    <w:lvl w:ilvl="3" w:tplc="2B4670B8">
      <w:start w:val="1"/>
      <w:numFmt w:val="decimal"/>
      <w:lvlText w:val="%4."/>
      <w:lvlJc w:val="left"/>
      <w:pPr>
        <w:ind w:left="2880" w:hanging="360"/>
      </w:pPr>
    </w:lvl>
    <w:lvl w:ilvl="4" w:tplc="E63C0796">
      <w:start w:val="1"/>
      <w:numFmt w:val="lowerLetter"/>
      <w:lvlText w:val="%5."/>
      <w:lvlJc w:val="left"/>
      <w:pPr>
        <w:ind w:left="3600" w:hanging="360"/>
      </w:pPr>
    </w:lvl>
    <w:lvl w:ilvl="5" w:tplc="72F48FD4">
      <w:start w:val="1"/>
      <w:numFmt w:val="lowerRoman"/>
      <w:lvlText w:val="%6."/>
      <w:lvlJc w:val="right"/>
      <w:pPr>
        <w:ind w:left="4320" w:hanging="180"/>
      </w:pPr>
    </w:lvl>
    <w:lvl w:ilvl="6" w:tplc="5374151A">
      <w:start w:val="1"/>
      <w:numFmt w:val="decimal"/>
      <w:lvlText w:val="%7."/>
      <w:lvlJc w:val="left"/>
      <w:pPr>
        <w:ind w:left="5040" w:hanging="360"/>
      </w:pPr>
    </w:lvl>
    <w:lvl w:ilvl="7" w:tplc="F99EB2AC">
      <w:start w:val="1"/>
      <w:numFmt w:val="lowerLetter"/>
      <w:lvlText w:val="%8."/>
      <w:lvlJc w:val="left"/>
      <w:pPr>
        <w:ind w:left="5760" w:hanging="360"/>
      </w:pPr>
    </w:lvl>
    <w:lvl w:ilvl="8" w:tplc="04DE0FA8">
      <w:start w:val="1"/>
      <w:numFmt w:val="lowerRoman"/>
      <w:lvlText w:val="%9."/>
      <w:lvlJc w:val="right"/>
      <w:pPr>
        <w:ind w:left="6480" w:hanging="180"/>
      </w:pPr>
    </w:lvl>
  </w:abstractNum>
  <w:abstractNum w:abstractNumId="5">
    <w:nsid w:val="22F07AF0"/>
    <w:multiLevelType w:val="hybridMultilevel"/>
    <w:tmpl w:val="4FA621C2"/>
    <w:lvl w:ilvl="0" w:tplc="72106C06">
      <w:start w:val="1"/>
      <w:numFmt w:val="decimal"/>
      <w:lvlText w:val="%1."/>
      <w:lvlJc w:val="left"/>
      <w:pPr>
        <w:ind w:left="720" w:hanging="360"/>
      </w:pPr>
    </w:lvl>
    <w:lvl w:ilvl="1" w:tplc="AE769ABA">
      <w:start w:val="1"/>
      <w:numFmt w:val="lowerLetter"/>
      <w:lvlText w:val="%2."/>
      <w:lvlJc w:val="left"/>
      <w:pPr>
        <w:ind w:left="1440" w:hanging="360"/>
      </w:pPr>
    </w:lvl>
    <w:lvl w:ilvl="2" w:tplc="3A44B420">
      <w:start w:val="1"/>
      <w:numFmt w:val="lowerRoman"/>
      <w:lvlText w:val="%3."/>
      <w:lvlJc w:val="right"/>
      <w:pPr>
        <w:ind w:left="2160" w:hanging="180"/>
      </w:pPr>
    </w:lvl>
    <w:lvl w:ilvl="3" w:tplc="A7863AD8">
      <w:start w:val="1"/>
      <w:numFmt w:val="decimal"/>
      <w:lvlText w:val="%4."/>
      <w:lvlJc w:val="left"/>
      <w:pPr>
        <w:ind w:left="2880" w:hanging="360"/>
      </w:pPr>
    </w:lvl>
    <w:lvl w:ilvl="4" w:tplc="D4B85532">
      <w:start w:val="1"/>
      <w:numFmt w:val="lowerLetter"/>
      <w:lvlText w:val="%5."/>
      <w:lvlJc w:val="left"/>
      <w:pPr>
        <w:ind w:left="3600" w:hanging="360"/>
      </w:pPr>
    </w:lvl>
    <w:lvl w:ilvl="5" w:tplc="CC603C5C">
      <w:start w:val="1"/>
      <w:numFmt w:val="lowerRoman"/>
      <w:lvlText w:val="%6."/>
      <w:lvlJc w:val="right"/>
      <w:pPr>
        <w:ind w:left="4320" w:hanging="180"/>
      </w:pPr>
    </w:lvl>
    <w:lvl w:ilvl="6" w:tplc="06B25E28">
      <w:start w:val="1"/>
      <w:numFmt w:val="decimal"/>
      <w:lvlText w:val="%7."/>
      <w:lvlJc w:val="left"/>
      <w:pPr>
        <w:ind w:left="5040" w:hanging="360"/>
      </w:pPr>
    </w:lvl>
    <w:lvl w:ilvl="7" w:tplc="BF00DDCA">
      <w:start w:val="1"/>
      <w:numFmt w:val="lowerLetter"/>
      <w:lvlText w:val="%8."/>
      <w:lvlJc w:val="left"/>
      <w:pPr>
        <w:ind w:left="5760" w:hanging="360"/>
      </w:pPr>
    </w:lvl>
    <w:lvl w:ilvl="8" w:tplc="17661748">
      <w:start w:val="1"/>
      <w:numFmt w:val="lowerRoman"/>
      <w:lvlText w:val="%9."/>
      <w:lvlJc w:val="right"/>
      <w:pPr>
        <w:ind w:left="6480" w:hanging="180"/>
      </w:pPr>
    </w:lvl>
  </w:abstractNum>
  <w:abstractNum w:abstractNumId="6">
    <w:nsid w:val="4C255D30"/>
    <w:multiLevelType w:val="hybridMultilevel"/>
    <w:tmpl w:val="D526B890"/>
    <w:lvl w:ilvl="0" w:tplc="09B8316E">
      <w:start w:val="1"/>
      <w:numFmt w:val="lowerRoman"/>
      <w:lvlText w:val="(%1)"/>
      <w:lvlJc w:val="left"/>
      <w:pPr>
        <w:ind w:left="1440" w:hanging="72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5C54A4"/>
    <w:multiLevelType w:val="hybridMultilevel"/>
    <w:tmpl w:val="D2AA4D78"/>
    <w:lvl w:ilvl="0" w:tplc="33D4D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B5342"/>
    <w:multiLevelType w:val="hybridMultilevel"/>
    <w:tmpl w:val="41F254DA"/>
    <w:lvl w:ilvl="0" w:tplc="266EA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D412C"/>
    <w:multiLevelType w:val="hybridMultilevel"/>
    <w:tmpl w:val="A63E3828"/>
    <w:lvl w:ilvl="0" w:tplc="76CCDDF6">
      <w:start w:val="1"/>
      <w:numFmt w:val="lowerRoman"/>
      <w:lvlText w:val="(%1)"/>
      <w:lvlJc w:val="left"/>
      <w:pPr>
        <w:ind w:left="1620" w:hanging="720"/>
      </w:pPr>
      <w:rPr>
        <w:rFonts w:ascii="Arial" w:eastAsia="Arial"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5"/>
  </w:num>
  <w:num w:numId="4">
    <w:abstractNumId w:val="1"/>
  </w:num>
  <w:num w:numId="5">
    <w:abstractNumId w:val="6"/>
  </w:num>
  <w:num w:numId="6">
    <w:abstractNumId w:val="9"/>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24BED"/>
    <w:rsid w:val="00137289"/>
    <w:rsid w:val="0018375E"/>
    <w:rsid w:val="001874CA"/>
    <w:rsid w:val="0019035F"/>
    <w:rsid w:val="001C1228"/>
    <w:rsid w:val="002556D6"/>
    <w:rsid w:val="002C12FD"/>
    <w:rsid w:val="002E4C9E"/>
    <w:rsid w:val="002F56B1"/>
    <w:rsid w:val="00315C24"/>
    <w:rsid w:val="003435F8"/>
    <w:rsid w:val="00350707"/>
    <w:rsid w:val="0036025E"/>
    <w:rsid w:val="00403371"/>
    <w:rsid w:val="00417152"/>
    <w:rsid w:val="004232B4"/>
    <w:rsid w:val="0045043D"/>
    <w:rsid w:val="00450B4E"/>
    <w:rsid w:val="004B1D4C"/>
    <w:rsid w:val="00505389"/>
    <w:rsid w:val="00552EA2"/>
    <w:rsid w:val="00561F08"/>
    <w:rsid w:val="00577DC9"/>
    <w:rsid w:val="00594114"/>
    <w:rsid w:val="005A05BF"/>
    <w:rsid w:val="005C1669"/>
    <w:rsid w:val="005D1495"/>
    <w:rsid w:val="005D7618"/>
    <w:rsid w:val="00640C5E"/>
    <w:rsid w:val="00687AD3"/>
    <w:rsid w:val="006959EA"/>
    <w:rsid w:val="007179AC"/>
    <w:rsid w:val="00731BA2"/>
    <w:rsid w:val="0076413A"/>
    <w:rsid w:val="0080568F"/>
    <w:rsid w:val="00846DF7"/>
    <w:rsid w:val="00857176"/>
    <w:rsid w:val="008C39DF"/>
    <w:rsid w:val="008E39D8"/>
    <w:rsid w:val="008F64E1"/>
    <w:rsid w:val="00945EFC"/>
    <w:rsid w:val="009D08AB"/>
    <w:rsid w:val="009E07DF"/>
    <w:rsid w:val="00A0349C"/>
    <w:rsid w:val="00A03A7F"/>
    <w:rsid w:val="00A214E2"/>
    <w:rsid w:val="00B7158D"/>
    <w:rsid w:val="00BF01C6"/>
    <w:rsid w:val="00BF475D"/>
    <w:rsid w:val="00C8724B"/>
    <w:rsid w:val="00CB559B"/>
    <w:rsid w:val="00DB7650"/>
    <w:rsid w:val="00E01D07"/>
    <w:rsid w:val="00E64457"/>
    <w:rsid w:val="00EB6E5E"/>
    <w:rsid w:val="00F11D12"/>
    <w:rsid w:val="00F82E43"/>
    <w:rsid w:val="00FA3F0C"/>
    <w:rsid w:val="06914A36"/>
    <w:rsid w:val="1822C76C"/>
    <w:rsid w:val="5A52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9035F"/>
    <w:pPr>
      <w:keepNext/>
      <w:spacing w:after="0" w:line="480" w:lineRule="auto"/>
      <w:jc w:val="center"/>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5D1495"/>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rsid w:val="0019035F"/>
    <w:rPr>
      <w:rFonts w:ascii="Arial" w:eastAsia="Times New Roman" w:hAnsi="Arial" w:cs="Times New Roman"/>
      <w:b/>
      <w:sz w:val="28"/>
      <w:szCs w:val="20"/>
    </w:rPr>
  </w:style>
  <w:style w:type="paragraph" w:styleId="BodyText">
    <w:name w:val="Body Text"/>
    <w:basedOn w:val="Normal"/>
    <w:link w:val="BodyTextChar"/>
    <w:rsid w:val="0019035F"/>
    <w:pPr>
      <w:widowControl w:val="0"/>
      <w:adjustRightInd w:val="0"/>
      <w:spacing w:after="120" w:line="360" w:lineRule="atLeast"/>
      <w:jc w:val="both"/>
    </w:pPr>
    <w:rPr>
      <w:rFonts w:ascii="Arial" w:eastAsia="Times New Roman" w:hAnsi="Arial" w:cs="Times New Roman"/>
      <w:color w:val="000000"/>
      <w:sz w:val="28"/>
      <w:szCs w:val="20"/>
    </w:rPr>
  </w:style>
  <w:style w:type="character" w:customStyle="1" w:styleId="BodyTextChar">
    <w:name w:val="Body Text Char"/>
    <w:basedOn w:val="DefaultParagraphFont"/>
    <w:link w:val="BodyText"/>
    <w:rsid w:val="0019035F"/>
    <w:rPr>
      <w:rFonts w:ascii="Arial" w:eastAsia="Times New Roman" w:hAnsi="Arial" w:cs="Times New Roman"/>
      <w:color w:val="000000"/>
      <w:sz w:val="28"/>
      <w:szCs w:val="20"/>
    </w:rPr>
  </w:style>
  <w:style w:type="paragraph" w:styleId="NoSpacing">
    <w:name w:val="No Spacing"/>
    <w:uiPriority w:val="1"/>
    <w:qFormat/>
    <w:rsid w:val="0019035F"/>
    <w:pPr>
      <w:spacing w:after="0" w:line="240" w:lineRule="auto"/>
    </w:pPr>
    <w:rPr>
      <w:rFonts w:ascii="Arial" w:eastAsia="Times New Roman" w:hAnsi="Arial" w:cs="Times New Roman"/>
      <w:sz w:val="28"/>
      <w:szCs w:val="24"/>
    </w:rPr>
  </w:style>
  <w:style w:type="character" w:styleId="CommentReference">
    <w:name w:val="annotation reference"/>
    <w:basedOn w:val="DefaultParagraphFont"/>
    <w:uiPriority w:val="99"/>
    <w:semiHidden/>
    <w:unhideWhenUsed/>
    <w:rsid w:val="00945EFC"/>
    <w:rPr>
      <w:sz w:val="16"/>
      <w:szCs w:val="16"/>
    </w:rPr>
  </w:style>
  <w:style w:type="paragraph" w:styleId="CommentText">
    <w:name w:val="annotation text"/>
    <w:basedOn w:val="Normal"/>
    <w:link w:val="CommentTextChar"/>
    <w:uiPriority w:val="99"/>
    <w:unhideWhenUsed/>
    <w:rsid w:val="00945EFC"/>
    <w:pPr>
      <w:spacing w:line="240" w:lineRule="auto"/>
    </w:pPr>
    <w:rPr>
      <w:sz w:val="20"/>
      <w:szCs w:val="20"/>
    </w:rPr>
  </w:style>
  <w:style w:type="character" w:customStyle="1" w:styleId="CommentTextChar">
    <w:name w:val="Comment Text Char"/>
    <w:basedOn w:val="DefaultParagraphFont"/>
    <w:link w:val="CommentText"/>
    <w:uiPriority w:val="99"/>
    <w:rsid w:val="00945EFC"/>
    <w:rPr>
      <w:sz w:val="20"/>
      <w:szCs w:val="20"/>
    </w:rPr>
  </w:style>
  <w:style w:type="paragraph" w:styleId="BalloonText">
    <w:name w:val="Balloon Text"/>
    <w:basedOn w:val="Normal"/>
    <w:link w:val="BalloonTextChar"/>
    <w:uiPriority w:val="99"/>
    <w:semiHidden/>
    <w:unhideWhenUsed/>
    <w:rsid w:val="00945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F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45EFC"/>
    <w:rPr>
      <w:b/>
      <w:bCs/>
    </w:rPr>
  </w:style>
  <w:style w:type="character" w:customStyle="1" w:styleId="CommentSubjectChar">
    <w:name w:val="Comment Subject Char"/>
    <w:basedOn w:val="CommentTextChar"/>
    <w:link w:val="CommentSubject"/>
    <w:uiPriority w:val="99"/>
    <w:semiHidden/>
    <w:rsid w:val="00945EFC"/>
    <w:rPr>
      <w:b/>
      <w:bCs/>
      <w:sz w:val="20"/>
      <w:szCs w:val="20"/>
    </w:rPr>
  </w:style>
  <w:style w:type="character" w:customStyle="1" w:styleId="apple-converted-space">
    <w:name w:val="apple-converted-space"/>
    <w:basedOn w:val="DefaultParagraphFont"/>
    <w:rsid w:val="00343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9035F"/>
    <w:pPr>
      <w:keepNext/>
      <w:spacing w:after="0" w:line="480" w:lineRule="auto"/>
      <w:jc w:val="center"/>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5D1495"/>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rsid w:val="0019035F"/>
    <w:rPr>
      <w:rFonts w:ascii="Arial" w:eastAsia="Times New Roman" w:hAnsi="Arial" w:cs="Times New Roman"/>
      <w:b/>
      <w:sz w:val="28"/>
      <w:szCs w:val="20"/>
    </w:rPr>
  </w:style>
  <w:style w:type="paragraph" w:styleId="BodyText">
    <w:name w:val="Body Text"/>
    <w:basedOn w:val="Normal"/>
    <w:link w:val="BodyTextChar"/>
    <w:rsid w:val="0019035F"/>
    <w:pPr>
      <w:widowControl w:val="0"/>
      <w:adjustRightInd w:val="0"/>
      <w:spacing w:after="120" w:line="360" w:lineRule="atLeast"/>
      <w:jc w:val="both"/>
    </w:pPr>
    <w:rPr>
      <w:rFonts w:ascii="Arial" w:eastAsia="Times New Roman" w:hAnsi="Arial" w:cs="Times New Roman"/>
      <w:color w:val="000000"/>
      <w:sz w:val="28"/>
      <w:szCs w:val="20"/>
    </w:rPr>
  </w:style>
  <w:style w:type="character" w:customStyle="1" w:styleId="BodyTextChar">
    <w:name w:val="Body Text Char"/>
    <w:basedOn w:val="DefaultParagraphFont"/>
    <w:link w:val="BodyText"/>
    <w:rsid w:val="0019035F"/>
    <w:rPr>
      <w:rFonts w:ascii="Arial" w:eastAsia="Times New Roman" w:hAnsi="Arial" w:cs="Times New Roman"/>
      <w:color w:val="000000"/>
      <w:sz w:val="28"/>
      <w:szCs w:val="20"/>
    </w:rPr>
  </w:style>
  <w:style w:type="paragraph" w:styleId="NoSpacing">
    <w:name w:val="No Spacing"/>
    <w:uiPriority w:val="1"/>
    <w:qFormat/>
    <w:rsid w:val="0019035F"/>
    <w:pPr>
      <w:spacing w:after="0" w:line="240" w:lineRule="auto"/>
    </w:pPr>
    <w:rPr>
      <w:rFonts w:ascii="Arial" w:eastAsia="Times New Roman" w:hAnsi="Arial" w:cs="Times New Roman"/>
      <w:sz w:val="28"/>
      <w:szCs w:val="24"/>
    </w:rPr>
  </w:style>
  <w:style w:type="character" w:styleId="CommentReference">
    <w:name w:val="annotation reference"/>
    <w:basedOn w:val="DefaultParagraphFont"/>
    <w:uiPriority w:val="99"/>
    <w:semiHidden/>
    <w:unhideWhenUsed/>
    <w:rsid w:val="00945EFC"/>
    <w:rPr>
      <w:sz w:val="16"/>
      <w:szCs w:val="16"/>
    </w:rPr>
  </w:style>
  <w:style w:type="paragraph" w:styleId="CommentText">
    <w:name w:val="annotation text"/>
    <w:basedOn w:val="Normal"/>
    <w:link w:val="CommentTextChar"/>
    <w:uiPriority w:val="99"/>
    <w:unhideWhenUsed/>
    <w:rsid w:val="00945EFC"/>
    <w:pPr>
      <w:spacing w:line="240" w:lineRule="auto"/>
    </w:pPr>
    <w:rPr>
      <w:sz w:val="20"/>
      <w:szCs w:val="20"/>
    </w:rPr>
  </w:style>
  <w:style w:type="character" w:customStyle="1" w:styleId="CommentTextChar">
    <w:name w:val="Comment Text Char"/>
    <w:basedOn w:val="DefaultParagraphFont"/>
    <w:link w:val="CommentText"/>
    <w:uiPriority w:val="99"/>
    <w:rsid w:val="00945EFC"/>
    <w:rPr>
      <w:sz w:val="20"/>
      <w:szCs w:val="20"/>
    </w:rPr>
  </w:style>
  <w:style w:type="paragraph" w:styleId="BalloonText">
    <w:name w:val="Balloon Text"/>
    <w:basedOn w:val="Normal"/>
    <w:link w:val="BalloonTextChar"/>
    <w:uiPriority w:val="99"/>
    <w:semiHidden/>
    <w:unhideWhenUsed/>
    <w:rsid w:val="00945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F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45EFC"/>
    <w:rPr>
      <w:b/>
      <w:bCs/>
    </w:rPr>
  </w:style>
  <w:style w:type="character" w:customStyle="1" w:styleId="CommentSubjectChar">
    <w:name w:val="Comment Subject Char"/>
    <w:basedOn w:val="CommentTextChar"/>
    <w:link w:val="CommentSubject"/>
    <w:uiPriority w:val="99"/>
    <w:semiHidden/>
    <w:rsid w:val="00945EFC"/>
    <w:rPr>
      <w:b/>
      <w:bCs/>
      <w:sz w:val="20"/>
      <w:szCs w:val="20"/>
    </w:rPr>
  </w:style>
  <w:style w:type="character" w:customStyle="1" w:styleId="apple-converted-space">
    <w:name w:val="apple-converted-space"/>
    <w:basedOn w:val="DefaultParagraphFont"/>
    <w:rsid w:val="0034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309">
      <w:bodyDiv w:val="1"/>
      <w:marLeft w:val="0"/>
      <w:marRight w:val="0"/>
      <w:marTop w:val="0"/>
      <w:marBottom w:val="0"/>
      <w:divBdr>
        <w:top w:val="none" w:sz="0" w:space="0" w:color="auto"/>
        <w:left w:val="none" w:sz="0" w:space="0" w:color="auto"/>
        <w:bottom w:val="none" w:sz="0" w:space="0" w:color="auto"/>
        <w:right w:val="none" w:sz="0" w:space="0" w:color="auto"/>
      </w:divBdr>
    </w:div>
    <w:div w:id="216169439">
      <w:bodyDiv w:val="1"/>
      <w:marLeft w:val="0"/>
      <w:marRight w:val="0"/>
      <w:marTop w:val="0"/>
      <w:marBottom w:val="0"/>
      <w:divBdr>
        <w:top w:val="none" w:sz="0" w:space="0" w:color="auto"/>
        <w:left w:val="none" w:sz="0" w:space="0" w:color="auto"/>
        <w:bottom w:val="none" w:sz="0" w:space="0" w:color="auto"/>
        <w:right w:val="none" w:sz="0" w:space="0" w:color="auto"/>
      </w:divBdr>
    </w:div>
    <w:div w:id="769159163">
      <w:bodyDiv w:val="1"/>
      <w:marLeft w:val="0"/>
      <w:marRight w:val="0"/>
      <w:marTop w:val="0"/>
      <w:marBottom w:val="0"/>
      <w:divBdr>
        <w:top w:val="none" w:sz="0" w:space="0" w:color="auto"/>
        <w:left w:val="none" w:sz="0" w:space="0" w:color="auto"/>
        <w:bottom w:val="none" w:sz="0" w:space="0" w:color="auto"/>
        <w:right w:val="none" w:sz="0" w:space="0" w:color="auto"/>
      </w:divBdr>
      <w:divsChild>
        <w:div w:id="182019424">
          <w:marLeft w:val="0"/>
          <w:marRight w:val="0"/>
          <w:marTop w:val="0"/>
          <w:marBottom w:val="0"/>
          <w:divBdr>
            <w:top w:val="none" w:sz="0" w:space="0" w:color="auto"/>
            <w:left w:val="none" w:sz="0" w:space="0" w:color="auto"/>
            <w:bottom w:val="none" w:sz="0" w:space="0" w:color="auto"/>
            <w:right w:val="none" w:sz="0" w:space="0" w:color="auto"/>
          </w:divBdr>
          <w:divsChild>
            <w:div w:id="1443332072">
              <w:marLeft w:val="0"/>
              <w:marRight w:val="0"/>
              <w:marTop w:val="0"/>
              <w:marBottom w:val="0"/>
              <w:divBdr>
                <w:top w:val="none" w:sz="0" w:space="0" w:color="auto"/>
                <w:left w:val="none" w:sz="0" w:space="0" w:color="auto"/>
                <w:bottom w:val="none" w:sz="0" w:space="0" w:color="auto"/>
                <w:right w:val="none" w:sz="0" w:space="0" w:color="auto"/>
              </w:divBdr>
              <w:divsChild>
                <w:div w:id="6714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2377">
      <w:bodyDiv w:val="1"/>
      <w:marLeft w:val="0"/>
      <w:marRight w:val="0"/>
      <w:marTop w:val="0"/>
      <w:marBottom w:val="0"/>
      <w:divBdr>
        <w:top w:val="none" w:sz="0" w:space="0" w:color="auto"/>
        <w:left w:val="none" w:sz="0" w:space="0" w:color="auto"/>
        <w:bottom w:val="none" w:sz="0" w:space="0" w:color="auto"/>
        <w:right w:val="none" w:sz="0" w:space="0" w:color="auto"/>
      </w:divBdr>
    </w:div>
    <w:div w:id="1242064442">
      <w:bodyDiv w:val="1"/>
      <w:marLeft w:val="0"/>
      <w:marRight w:val="0"/>
      <w:marTop w:val="0"/>
      <w:marBottom w:val="0"/>
      <w:divBdr>
        <w:top w:val="none" w:sz="0" w:space="0" w:color="auto"/>
        <w:left w:val="none" w:sz="0" w:space="0" w:color="auto"/>
        <w:bottom w:val="none" w:sz="0" w:space="0" w:color="auto"/>
        <w:right w:val="none" w:sz="0" w:space="0" w:color="auto"/>
      </w:divBdr>
    </w:div>
    <w:div w:id="1323117648">
      <w:bodyDiv w:val="1"/>
      <w:marLeft w:val="0"/>
      <w:marRight w:val="0"/>
      <w:marTop w:val="0"/>
      <w:marBottom w:val="0"/>
      <w:divBdr>
        <w:top w:val="none" w:sz="0" w:space="0" w:color="auto"/>
        <w:left w:val="none" w:sz="0" w:space="0" w:color="auto"/>
        <w:bottom w:val="none" w:sz="0" w:space="0" w:color="auto"/>
        <w:right w:val="none" w:sz="0" w:space="0" w:color="auto"/>
      </w:divBdr>
    </w:div>
    <w:div w:id="1545406540">
      <w:bodyDiv w:val="1"/>
      <w:marLeft w:val="0"/>
      <w:marRight w:val="0"/>
      <w:marTop w:val="0"/>
      <w:marBottom w:val="0"/>
      <w:divBdr>
        <w:top w:val="none" w:sz="0" w:space="0" w:color="auto"/>
        <w:left w:val="none" w:sz="0" w:space="0" w:color="auto"/>
        <w:bottom w:val="none" w:sz="0" w:space="0" w:color="auto"/>
        <w:right w:val="none" w:sz="0" w:space="0" w:color="auto"/>
      </w:divBdr>
    </w:div>
    <w:div w:id="15759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5813</Words>
  <Characters>33139</Characters>
  <Application>Microsoft Macintosh Word</Application>
  <DocSecurity>0</DocSecurity>
  <Lines>276</Lines>
  <Paragraphs>77</Paragraphs>
  <ScaleCrop>false</ScaleCrop>
  <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Chaudhry</dc:creator>
  <cp:keywords/>
  <dc:description/>
  <cp:lastModifiedBy>Disha Chaudhry</cp:lastModifiedBy>
  <cp:revision>2</cp:revision>
  <dcterms:created xsi:type="dcterms:W3CDTF">2017-08-25T06:53:00Z</dcterms:created>
  <dcterms:modified xsi:type="dcterms:W3CDTF">2017-08-25T06:53:00Z</dcterms:modified>
</cp:coreProperties>
</file>